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AB8EA2" w14:textId="7CF740E3" w:rsidR="00AE6838" w:rsidRDefault="00AE6838" w:rsidP="00AE6838">
      <w:pPr>
        <w:pStyle w:val="CRCoverPage"/>
        <w:tabs>
          <w:tab w:val="right" w:pos="10440"/>
        </w:tabs>
        <w:spacing w:after="0"/>
        <w:jc w:val="both"/>
        <w:rPr>
          <w:b/>
          <w:i/>
          <w:noProof/>
          <w:sz w:val="28"/>
          <w:lang w:eastAsia="zh-CN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 xml:space="preserve">3GPP TSG-RAN WG4 Meeting # </w:t>
      </w:r>
      <w:r w:rsidRPr="00697EEA">
        <w:rPr>
          <w:rFonts w:cs="Arial"/>
          <w:b/>
          <w:sz w:val="24"/>
          <w:szCs w:val="24"/>
        </w:rPr>
        <w:t>10</w:t>
      </w:r>
      <w:r w:rsidR="00F71B45">
        <w:rPr>
          <w:rFonts w:cs="Arial"/>
          <w:b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 w:rsidRPr="00E92B9C">
        <w:rPr>
          <w:rFonts w:cs="Arial"/>
          <w:b/>
          <w:sz w:val="24"/>
          <w:szCs w:val="24"/>
        </w:rPr>
        <w:t>R4-2</w:t>
      </w:r>
      <w:r w:rsidR="008E1746">
        <w:rPr>
          <w:rFonts w:cs="Arial"/>
          <w:b/>
          <w:sz w:val="24"/>
          <w:szCs w:val="24"/>
        </w:rPr>
        <w:t>2308124</w:t>
      </w:r>
    </w:p>
    <w:p w14:paraId="5D8BBFAE" w14:textId="16B3D798" w:rsidR="00AE6838" w:rsidRDefault="00F448D7" w:rsidP="00AE6838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Inch</w:t>
      </w:r>
      <w:r w:rsidR="0056647D">
        <w:rPr>
          <w:b/>
          <w:sz w:val="24"/>
          <w:szCs w:val="24"/>
          <w:lang w:eastAsia="zh-CN"/>
        </w:rPr>
        <w:t>e</w:t>
      </w:r>
      <w:r>
        <w:rPr>
          <w:b/>
          <w:sz w:val="24"/>
          <w:szCs w:val="24"/>
          <w:lang w:eastAsia="zh-CN"/>
        </w:rPr>
        <w:t>on, Korea</w:t>
      </w:r>
      <w:r w:rsidR="00B550BC">
        <w:rPr>
          <w:b/>
          <w:sz w:val="24"/>
          <w:szCs w:val="24"/>
          <w:lang w:eastAsia="zh-CN"/>
        </w:rPr>
        <w:t>,</w:t>
      </w:r>
      <w:r w:rsidR="0042476C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22</w:t>
      </w:r>
      <w:r w:rsidR="008F4A5A" w:rsidRPr="008F4A5A">
        <w:rPr>
          <w:b/>
          <w:sz w:val="24"/>
          <w:szCs w:val="24"/>
          <w:vertAlign w:val="superscript"/>
          <w:lang w:eastAsia="zh-CN"/>
        </w:rPr>
        <w:t>th</w:t>
      </w:r>
      <w:r w:rsidR="008F4A5A">
        <w:rPr>
          <w:b/>
          <w:sz w:val="24"/>
          <w:szCs w:val="24"/>
          <w:vertAlign w:val="superscript"/>
          <w:lang w:eastAsia="zh-CN"/>
        </w:rPr>
        <w:t xml:space="preserve"> </w:t>
      </w:r>
      <w:r w:rsidR="008F4A5A">
        <w:rPr>
          <w:b/>
          <w:sz w:val="24"/>
          <w:szCs w:val="24"/>
          <w:lang w:eastAsia="zh-CN"/>
        </w:rPr>
        <w:t>- 26</w:t>
      </w:r>
      <w:r w:rsidR="008F4A5A" w:rsidRPr="008F4A5A">
        <w:rPr>
          <w:b/>
          <w:sz w:val="24"/>
          <w:szCs w:val="24"/>
          <w:vertAlign w:val="superscript"/>
          <w:lang w:eastAsia="zh-CN"/>
        </w:rPr>
        <w:t>th</w:t>
      </w:r>
      <w:r w:rsidR="00B550BC">
        <w:rPr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May</w:t>
      </w:r>
      <w:r w:rsidR="009A5791">
        <w:rPr>
          <w:b/>
          <w:sz w:val="24"/>
          <w:szCs w:val="24"/>
          <w:lang w:eastAsia="zh-CN"/>
        </w:rPr>
        <w:t xml:space="preserve">, </w:t>
      </w:r>
      <w:r w:rsidR="00AE6838" w:rsidRPr="00697EEA">
        <w:rPr>
          <w:b/>
          <w:sz w:val="24"/>
          <w:szCs w:val="24"/>
          <w:lang w:eastAsia="zh-CN"/>
        </w:rPr>
        <w:t>20</w:t>
      </w:r>
      <w:r w:rsidR="00AE6838" w:rsidRPr="00BF1228">
        <w:rPr>
          <w:b/>
          <w:sz w:val="24"/>
          <w:szCs w:val="24"/>
          <w:lang w:eastAsia="zh-CN"/>
        </w:rPr>
        <w:t>2</w:t>
      </w:r>
      <w:r w:rsidR="008F4A5A">
        <w:rPr>
          <w:b/>
          <w:sz w:val="24"/>
          <w:szCs w:val="24"/>
          <w:lang w:eastAsia="zh-CN"/>
        </w:rPr>
        <w:t>3</w:t>
      </w:r>
    </w:p>
    <w:p w14:paraId="55456687" w14:textId="77777777" w:rsidR="00AE6838" w:rsidRPr="008F4A5A" w:rsidRDefault="00AE6838" w:rsidP="00AE6838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627B2D98" w14:textId="77777777" w:rsidR="00AE6838" w:rsidRPr="00CE783C" w:rsidRDefault="00AE6838" w:rsidP="00AE6838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S</w:t>
      </w:r>
      <w:r>
        <w:rPr>
          <w:rFonts w:ascii="Arial" w:hAnsi="Arial" w:cs="Arial" w:hint="eastAsia"/>
          <w:sz w:val="22"/>
        </w:rPr>
        <w:t>amsung</w:t>
      </w:r>
    </w:p>
    <w:p w14:paraId="2A911748" w14:textId="01883C55"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42476C">
        <w:rPr>
          <w:rFonts w:cs="Arial"/>
          <w:sz w:val="22"/>
        </w:rPr>
        <w:t>Views on 8Rx</w:t>
      </w:r>
      <w:r w:rsidR="0056647D">
        <w:rPr>
          <w:rFonts w:cs="Arial"/>
          <w:sz w:val="22"/>
        </w:rPr>
        <w:t xml:space="preserve"> for CPE FWA vehicle industrial devices</w:t>
      </w:r>
    </w:p>
    <w:p w14:paraId="1B36F0B0" w14:textId="069619A1"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宋体" w:cs="Arial" w:hint="eastAsia"/>
          <w:b/>
          <w:sz w:val="22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C00BAE">
        <w:rPr>
          <w:rFonts w:cs="Arial"/>
          <w:sz w:val="22"/>
        </w:rPr>
        <w:t>8.5.1.2</w:t>
      </w:r>
    </w:p>
    <w:p w14:paraId="25BC4703" w14:textId="77777777" w:rsidR="00AE6838" w:rsidRDefault="00AE6838" w:rsidP="00AE6838">
      <w:pPr>
        <w:ind w:left="1985" w:hanging="1985"/>
        <w:rPr>
          <w:rFonts w:ascii="Arial" w:eastAsia="宋体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/>
          <w:sz w:val="22"/>
        </w:rPr>
        <w:t>Discussion</w:t>
      </w:r>
    </w:p>
    <w:bookmarkEnd w:id="0"/>
    <w:bookmarkEnd w:id="1"/>
    <w:p w14:paraId="42FD04F9" w14:textId="77777777" w:rsidR="009F4884" w:rsidRDefault="00AE6838" w:rsidP="009F4884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宋体"/>
          <w:b w:val="0"/>
          <w:sz w:val="36"/>
          <w:szCs w:val="36"/>
          <w:lang w:eastAsia="zh-CN"/>
        </w:rPr>
      </w:pPr>
      <w:r w:rsidRPr="00A43470">
        <w:rPr>
          <w:rFonts w:eastAsia="宋体"/>
          <w:b w:val="0"/>
          <w:sz w:val="36"/>
          <w:szCs w:val="36"/>
          <w:lang w:eastAsia="zh-CN"/>
        </w:rPr>
        <w:t>Introduction</w:t>
      </w:r>
    </w:p>
    <w:p w14:paraId="7FB497D9" w14:textId="77777777" w:rsidR="00AE6838" w:rsidRDefault="00500037" w:rsidP="00AE6838">
      <w:pPr>
        <w:pStyle w:val="a0"/>
        <w:rPr>
          <w:rFonts w:ascii="Times New Roman" w:hAnsi="Times New Roman" w:cs="Times New Roman"/>
          <w:lang w:val="en-GB"/>
        </w:rPr>
      </w:pPr>
      <w:r w:rsidRPr="00BD5283">
        <w:rPr>
          <w:rFonts w:ascii="Times New Roman" w:hAnsi="Times New Roman" w:cs="Times New Roman"/>
          <w:lang w:val="en-GB"/>
        </w:rPr>
        <w:t xml:space="preserve">In </w:t>
      </w:r>
      <w:r w:rsidR="0042476C">
        <w:rPr>
          <w:rFonts w:ascii="Times New Roman" w:hAnsi="Times New Roman" w:cs="Times New Roman"/>
          <w:lang w:val="en-GB"/>
        </w:rPr>
        <w:t>this paper, we provide our views on some remaining issues captured in WF [1].</w:t>
      </w:r>
    </w:p>
    <w:p w14:paraId="4E326667" w14:textId="77777777" w:rsidR="00AE6838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2. Discussion</w:t>
      </w:r>
    </w:p>
    <w:p w14:paraId="7E8F5FF2" w14:textId="77777777" w:rsidR="0068683C" w:rsidRPr="00BE10AB" w:rsidRDefault="003833C3" w:rsidP="0068683C">
      <w:pPr>
        <w:pStyle w:val="2"/>
        <w:rPr>
          <w:strike/>
        </w:rPr>
      </w:pPr>
      <w:r>
        <w:rPr>
          <w:lang w:val="en-GB"/>
        </w:rPr>
        <w:t xml:space="preserve">2.1 </w:t>
      </w:r>
      <w:r w:rsidR="0042476C">
        <w:rPr>
          <w:lang w:val="en-GB"/>
        </w:rPr>
        <w:t>ΔR</w:t>
      </w:r>
      <w:r w:rsidR="0042476C" w:rsidRPr="00293013">
        <w:rPr>
          <w:vertAlign w:val="subscript"/>
          <w:lang w:val="en-GB"/>
        </w:rPr>
        <w:t>IB</w:t>
      </w:r>
      <w:r w:rsidR="00293013">
        <w:rPr>
          <w:vertAlign w:val="subscript"/>
          <w:lang w:val="en-GB"/>
        </w:rPr>
        <w:t>,8R</w:t>
      </w:r>
    </w:p>
    <w:p w14:paraId="5D60C1A5" w14:textId="77777777" w:rsidR="00AE3402" w:rsidRDefault="0042476C" w:rsidP="00515E52">
      <w:pPr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42476C">
        <w:rPr>
          <w:rFonts w:ascii="Times New Roman" w:eastAsia="宋体" w:hAnsi="Times New Roman" w:cs="Times New Roman"/>
          <w:kern w:val="0"/>
          <w:sz w:val="20"/>
          <w:szCs w:val="20"/>
        </w:rPr>
        <w:t>In la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st meeting, </w:t>
      </w:r>
      <w:r w:rsidR="00AE3402">
        <w:rPr>
          <w:rFonts w:ascii="Times New Roman" w:eastAsia="宋体" w:hAnsi="Times New Roman" w:cs="Times New Roman"/>
          <w:kern w:val="0"/>
          <w:sz w:val="20"/>
          <w:szCs w:val="20"/>
        </w:rPr>
        <w:t>the group reached below agreement in terms of PDCCH AL and ΔR</w:t>
      </w:r>
      <w:r w:rsidR="00F02CA2" w:rsidRPr="00F02CA2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IB</w:t>
      </w:r>
      <w:r w:rsidR="00F02CA2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8</w:t>
      </w:r>
      <w:r w:rsidR="00AE3402">
        <w:rPr>
          <w:rFonts w:ascii="Times New Roman" w:eastAsia="宋体" w:hAnsi="Times New Roman" w:cs="Times New Roman"/>
          <w:kern w:val="0"/>
          <w:sz w:val="20"/>
          <w:szCs w:val="20"/>
        </w:rPr>
        <w:t>Rx.</w:t>
      </w:r>
    </w:p>
    <w:p w14:paraId="63F1C529" w14:textId="77777777" w:rsidR="00AE3402" w:rsidRDefault="00AE3402" w:rsidP="00515E52">
      <w:pPr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4D259727" w14:textId="77777777" w:rsidR="00AE3402" w:rsidRPr="00AE3402" w:rsidRDefault="00AE3402" w:rsidP="00C00BAE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等线" w:hAnsi="Times New Roman" w:cs="Times New Roman"/>
          <w:i/>
          <w:color w:val="2E74B5" w:themeColor="accent1" w:themeShade="BF"/>
          <w:kern w:val="0"/>
          <w:sz w:val="18"/>
          <w:szCs w:val="20"/>
        </w:rPr>
      </w:pPr>
      <w:r w:rsidRPr="00AE3402">
        <w:rPr>
          <w:rFonts w:ascii="Times New Roman" w:eastAsia="Times New Roman" w:hAnsi="Times New Roman" w:cs="Times New Roman"/>
          <w:b/>
          <w:color w:val="2E74B5" w:themeColor="accent1" w:themeShade="BF"/>
          <w:kern w:val="0"/>
          <w:sz w:val="18"/>
          <w:szCs w:val="20"/>
          <w:u w:val="single"/>
          <w:lang w:val="en-GB" w:eastAsia="ko-KR"/>
        </w:rPr>
        <w:t>Issue 1-1-1: Value of PDCCH AL in RAN4 assumption</w:t>
      </w:r>
    </w:p>
    <w:p w14:paraId="3624842B" w14:textId="77777777" w:rsidR="00AE3402" w:rsidRPr="00AE3402" w:rsidRDefault="00AE3402" w:rsidP="00C00BAE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b/>
          <w:bCs/>
          <w:iCs/>
          <w:color w:val="2E74B5" w:themeColor="accent1" w:themeShade="BF"/>
          <w:kern w:val="0"/>
          <w:sz w:val="18"/>
          <w:szCs w:val="20"/>
          <w:lang w:val="en-GB"/>
        </w:rPr>
      </w:pPr>
      <w:r w:rsidRPr="00AE3402">
        <w:rPr>
          <w:rFonts w:ascii="Times New Roman" w:eastAsia="Times New Roman" w:hAnsi="Times New Roman" w:cs="Times New Roman"/>
          <w:b/>
          <w:bCs/>
          <w:iCs/>
          <w:color w:val="2E74B5" w:themeColor="accent1" w:themeShade="BF"/>
          <w:kern w:val="0"/>
          <w:sz w:val="18"/>
          <w:szCs w:val="20"/>
          <w:lang w:val="en-GB"/>
        </w:rPr>
        <w:t>&lt;</w:t>
      </w:r>
      <w:r w:rsidRPr="00AE3402">
        <w:rPr>
          <w:rFonts w:ascii="Times New Roman" w:eastAsia="Times New Roman" w:hAnsi="Times New Roman" w:cs="Times New Roman" w:hint="eastAsia"/>
          <w:b/>
          <w:bCs/>
          <w:iCs/>
          <w:color w:val="2E74B5" w:themeColor="accent1" w:themeShade="BF"/>
          <w:kern w:val="0"/>
          <w:sz w:val="18"/>
          <w:szCs w:val="20"/>
          <w:lang w:val="en-GB"/>
        </w:rPr>
        <w:t>Agreemen</w:t>
      </w:r>
      <w:r w:rsidRPr="00AE3402">
        <w:rPr>
          <w:rFonts w:ascii="Times New Roman" w:eastAsia="Times New Roman" w:hAnsi="Times New Roman" w:cs="Times New Roman"/>
          <w:b/>
          <w:bCs/>
          <w:iCs/>
          <w:color w:val="2E74B5" w:themeColor="accent1" w:themeShade="BF"/>
          <w:kern w:val="0"/>
          <w:sz w:val="18"/>
          <w:szCs w:val="20"/>
          <w:lang w:val="en-GB"/>
        </w:rPr>
        <w:t>t</w:t>
      </w:r>
      <w:r w:rsidRPr="00AE3402">
        <w:rPr>
          <w:rFonts w:ascii="Times New Roman" w:eastAsia="Times New Roman" w:hAnsi="Times New Roman" w:cs="Times New Roman" w:hint="eastAsia"/>
          <w:b/>
          <w:bCs/>
          <w:iCs/>
          <w:color w:val="2E74B5" w:themeColor="accent1" w:themeShade="BF"/>
          <w:kern w:val="0"/>
          <w:sz w:val="18"/>
          <w:szCs w:val="20"/>
          <w:lang w:val="en-GB" w:eastAsia="ja-JP"/>
        </w:rPr>
        <w:t xml:space="preserve"> </w:t>
      </w:r>
      <w:r w:rsidRPr="00AE3402">
        <w:rPr>
          <w:rFonts w:ascii="Times New Roman" w:eastAsia="Times New Roman" w:hAnsi="Times New Roman" w:cs="Times New Roman"/>
          <w:b/>
          <w:bCs/>
          <w:iCs/>
          <w:color w:val="2E74B5" w:themeColor="accent1" w:themeShade="BF"/>
          <w:kern w:val="0"/>
          <w:sz w:val="18"/>
          <w:szCs w:val="20"/>
          <w:lang w:val="en-GB" w:eastAsia="ja-JP"/>
        </w:rPr>
        <w:t>in GTW</w:t>
      </w:r>
      <w:r w:rsidRPr="00AE3402">
        <w:rPr>
          <w:rFonts w:ascii="Times New Roman" w:eastAsia="Times New Roman" w:hAnsi="Times New Roman" w:cs="Times New Roman"/>
          <w:b/>
          <w:bCs/>
          <w:iCs/>
          <w:color w:val="2E74B5" w:themeColor="accent1" w:themeShade="BF"/>
          <w:kern w:val="0"/>
          <w:sz w:val="18"/>
          <w:szCs w:val="20"/>
          <w:lang w:val="en-GB"/>
        </w:rPr>
        <w:t>&gt;</w:t>
      </w:r>
    </w:p>
    <w:p w14:paraId="31EF26A9" w14:textId="77777777" w:rsidR="00AE3402" w:rsidRPr="00AE3402" w:rsidRDefault="00AE3402" w:rsidP="00AE3402">
      <w:pPr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宋体" w:hAnsi="Times New Roman" w:cs="Times New Roman"/>
          <w:color w:val="2E74B5" w:themeColor="accent1" w:themeShade="BF"/>
          <w:kern w:val="0"/>
          <w:sz w:val="18"/>
          <w:szCs w:val="24"/>
          <w:lang w:val="en-GB"/>
        </w:rPr>
      </w:pPr>
      <w:r w:rsidRPr="00AE3402">
        <w:rPr>
          <w:rFonts w:ascii="Times New Roman" w:eastAsia="Yu Mincho" w:hAnsi="Times New Roman" w:cs="Times New Roman" w:hint="eastAsia"/>
          <w:color w:val="2E74B5" w:themeColor="accent1" w:themeShade="BF"/>
          <w:kern w:val="0"/>
          <w:sz w:val="18"/>
          <w:szCs w:val="24"/>
          <w:lang w:val="en-GB" w:eastAsia="ja-JP"/>
        </w:rPr>
        <w:t>N</w:t>
      </w:r>
      <w:r w:rsidRPr="00AE3402">
        <w:rPr>
          <w:rFonts w:ascii="Times New Roman" w:eastAsia="Yu Mincho" w:hAnsi="Times New Roman" w:cs="Times New Roman"/>
          <w:color w:val="2E74B5" w:themeColor="accent1" w:themeShade="BF"/>
          <w:kern w:val="0"/>
          <w:sz w:val="18"/>
          <w:szCs w:val="24"/>
          <w:lang w:val="en-GB" w:eastAsia="ja-JP"/>
        </w:rPr>
        <w:t>o consensus on PDCCH aggregation level for 8Rx in RAN4, and RAN4 does not specify PDCCH aggregation level in RAN4 specification.</w:t>
      </w:r>
    </w:p>
    <w:p w14:paraId="3EAAEE59" w14:textId="77777777" w:rsidR="00AE3402" w:rsidRPr="00AE3402" w:rsidRDefault="00AE3402" w:rsidP="00C00BAE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b/>
          <w:color w:val="2E74B5" w:themeColor="accent1" w:themeShade="BF"/>
          <w:kern w:val="0"/>
          <w:sz w:val="18"/>
          <w:szCs w:val="20"/>
          <w:u w:val="single"/>
          <w:lang w:val="en-GB" w:eastAsia="ko-KR"/>
        </w:rPr>
      </w:pPr>
      <w:r w:rsidRPr="00AE3402">
        <w:rPr>
          <w:rFonts w:ascii="Times New Roman" w:eastAsia="Times New Roman" w:hAnsi="Times New Roman" w:cs="Times New Roman"/>
          <w:b/>
          <w:color w:val="2E74B5" w:themeColor="accent1" w:themeShade="BF"/>
          <w:kern w:val="0"/>
          <w:sz w:val="18"/>
          <w:szCs w:val="20"/>
          <w:u w:val="single"/>
          <w:lang w:val="en-GB" w:eastAsia="ko-KR"/>
        </w:rPr>
        <w:t>Issue 1-1-2: Information to RAN5</w:t>
      </w:r>
    </w:p>
    <w:p w14:paraId="3E8694B7" w14:textId="77777777" w:rsidR="00AE3402" w:rsidRPr="00AE3402" w:rsidRDefault="00AE3402" w:rsidP="00C00BAE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等线" w:hAnsi="Times New Roman" w:cs="Times New Roman"/>
          <w:color w:val="2E74B5" w:themeColor="accent1" w:themeShade="BF"/>
          <w:kern w:val="0"/>
          <w:sz w:val="18"/>
          <w:szCs w:val="20"/>
          <w:lang w:val="en-GB"/>
        </w:rPr>
      </w:pPr>
      <w:r w:rsidRPr="00AE3402">
        <w:rPr>
          <w:rFonts w:ascii="Times New Roman" w:eastAsia="等线" w:hAnsi="Times New Roman" w:cs="Times New Roman"/>
          <w:color w:val="2E74B5" w:themeColor="accent1" w:themeShade="BF"/>
          <w:kern w:val="0"/>
          <w:sz w:val="18"/>
          <w:szCs w:val="20"/>
          <w:lang w:val="en-GB"/>
        </w:rPr>
        <w:t>It is suggested to discuss with issue 1-2-1.</w:t>
      </w:r>
    </w:p>
    <w:p w14:paraId="4C03F5CA" w14:textId="77777777" w:rsidR="00AE3402" w:rsidRPr="00785842" w:rsidRDefault="00AE3402" w:rsidP="00AE3402">
      <w:pPr>
        <w:rPr>
          <w:rFonts w:ascii="Times New Roman" w:eastAsia="Times New Roman" w:hAnsi="Times New Roman" w:cs="Times New Roman"/>
          <w:b/>
          <w:color w:val="2E74B5" w:themeColor="accent1" w:themeShade="BF"/>
          <w:kern w:val="0"/>
          <w:sz w:val="18"/>
          <w:szCs w:val="20"/>
          <w:u w:val="single"/>
          <w:lang w:val="en-GB" w:eastAsia="ko-KR"/>
        </w:rPr>
      </w:pPr>
      <w:r w:rsidRPr="00785842">
        <w:rPr>
          <w:rFonts w:ascii="Times New Roman" w:eastAsia="Times New Roman" w:hAnsi="Times New Roman" w:cs="Times New Roman"/>
          <w:b/>
          <w:color w:val="2E74B5" w:themeColor="accent1" w:themeShade="BF"/>
          <w:kern w:val="0"/>
          <w:sz w:val="18"/>
          <w:szCs w:val="20"/>
          <w:u w:val="single"/>
          <w:lang w:val="en-GB" w:eastAsia="ko-KR"/>
        </w:rPr>
        <w:t xml:space="preserve">Issue 1-2-1: </w:t>
      </w:r>
      <w:r w:rsidRPr="00785842">
        <w:rPr>
          <w:rFonts w:ascii="Times New Roman" w:eastAsia="Times New Roman" w:hAnsi="Times New Roman" w:cs="Times New Roman" w:hint="eastAsia"/>
          <w:b/>
          <w:color w:val="2E74B5" w:themeColor="accent1" w:themeShade="BF"/>
          <w:kern w:val="0"/>
          <w:sz w:val="18"/>
          <w:szCs w:val="20"/>
          <w:u w:val="single"/>
          <w:lang w:val="en-GB" w:eastAsia="ko-KR"/>
        </w:rPr>
        <w:t>Δ</w:t>
      </w:r>
      <w:r w:rsidRPr="00785842">
        <w:rPr>
          <w:rFonts w:ascii="Times New Roman" w:eastAsia="Times New Roman" w:hAnsi="Times New Roman" w:cs="Times New Roman"/>
          <w:b/>
          <w:color w:val="2E74B5" w:themeColor="accent1" w:themeShade="BF"/>
          <w:kern w:val="0"/>
          <w:sz w:val="18"/>
          <w:szCs w:val="20"/>
          <w:u w:val="single"/>
          <w:lang w:val="en-GB" w:eastAsia="ko-KR"/>
        </w:rPr>
        <w:t>RIB for TDD bands</w:t>
      </w:r>
    </w:p>
    <w:p w14:paraId="466FDB37" w14:textId="77777777" w:rsidR="00AE3402" w:rsidRPr="00785842" w:rsidRDefault="00AE3402" w:rsidP="00C00BAE">
      <w:pPr>
        <w:pStyle w:val="B1"/>
        <w:spacing w:after="0"/>
        <w:ind w:left="0" w:firstLine="0"/>
        <w:rPr>
          <w:color w:val="2E74B5" w:themeColor="accent1" w:themeShade="BF"/>
          <w:sz w:val="18"/>
          <w:lang w:eastAsia="ja-JP"/>
        </w:rPr>
      </w:pPr>
      <w:bookmarkStart w:id="4" w:name="_Hlk133364095"/>
      <w:bookmarkStart w:id="5" w:name="_Hlk133364115"/>
      <w:r w:rsidRPr="00785842">
        <w:rPr>
          <w:color w:val="2E74B5" w:themeColor="accent1" w:themeShade="BF"/>
          <w:sz w:val="18"/>
          <w:lang w:eastAsia="ja-JP"/>
        </w:rPr>
        <w:t>RAN4 stop the discussion on the AL issue and directly discuss ΔRIB.</w:t>
      </w:r>
      <w:bookmarkEnd w:id="4"/>
      <w:r w:rsidRPr="00785842">
        <w:rPr>
          <w:color w:val="2E74B5" w:themeColor="accent1" w:themeShade="BF"/>
          <w:sz w:val="18"/>
          <w:lang w:eastAsia="ja-JP"/>
        </w:rPr>
        <w:t xml:space="preserve"> </w:t>
      </w:r>
    </w:p>
    <w:bookmarkEnd w:id="5"/>
    <w:p w14:paraId="4C39A7A5" w14:textId="77777777" w:rsidR="00AE3402" w:rsidRPr="00785842" w:rsidRDefault="00AE3402" w:rsidP="00C00BAE">
      <w:pPr>
        <w:pStyle w:val="B1"/>
        <w:spacing w:after="0"/>
        <w:ind w:left="0" w:firstLine="0"/>
        <w:rPr>
          <w:rFonts w:eastAsiaTheme="minorEastAsia"/>
          <w:color w:val="2E74B5" w:themeColor="accent1" w:themeShade="BF"/>
          <w:sz w:val="18"/>
          <w:lang w:eastAsia="ja-JP"/>
        </w:rPr>
      </w:pPr>
      <w:r w:rsidRPr="00785842">
        <w:rPr>
          <w:rFonts w:eastAsiaTheme="minorEastAsia"/>
          <w:color w:val="2E74B5" w:themeColor="accent1" w:themeShade="BF"/>
          <w:sz w:val="18"/>
          <w:lang w:eastAsia="ja-JP"/>
        </w:rPr>
        <w:t>Further discuss ΔRIB for TDD bands with the following values as a baseline:</w:t>
      </w:r>
    </w:p>
    <w:p w14:paraId="5AE13689" w14:textId="77777777" w:rsidR="00AE3402" w:rsidRPr="00897919" w:rsidRDefault="00AE3402" w:rsidP="00C00BAE">
      <w:pPr>
        <w:pStyle w:val="a6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ind w:right="147" w:firstLineChars="0"/>
        <w:jc w:val="left"/>
        <w:textAlignment w:val="baseline"/>
        <w:rPr>
          <w:color w:val="2E74B5" w:themeColor="accent1" w:themeShade="BF"/>
          <w:sz w:val="18"/>
          <w:lang w:eastAsia="ja-JP"/>
        </w:rPr>
      </w:pPr>
      <w:r w:rsidRPr="00897919">
        <w:rPr>
          <w:color w:val="2E74B5" w:themeColor="accent1" w:themeShade="BF"/>
          <w:sz w:val="18"/>
        </w:rPr>
        <w:t>- [4.0-4.5] dB for n41</w:t>
      </w:r>
    </w:p>
    <w:p w14:paraId="0CF61E8F" w14:textId="77777777" w:rsidR="00AE3402" w:rsidRPr="00897919" w:rsidRDefault="00AE3402" w:rsidP="00C00BAE">
      <w:pPr>
        <w:pStyle w:val="a6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ind w:right="147" w:firstLineChars="0"/>
        <w:jc w:val="left"/>
        <w:textAlignment w:val="baseline"/>
        <w:rPr>
          <w:color w:val="2E74B5" w:themeColor="accent1" w:themeShade="BF"/>
          <w:sz w:val="18"/>
          <w:lang w:eastAsia="ja-JP"/>
        </w:rPr>
      </w:pPr>
      <w:r w:rsidRPr="00897919">
        <w:rPr>
          <w:color w:val="2E74B5" w:themeColor="accent1" w:themeShade="BF"/>
          <w:sz w:val="18"/>
        </w:rPr>
        <w:t>- [4.0] dB for n77/n78/n79</w:t>
      </w:r>
    </w:p>
    <w:p w14:paraId="58FEFFEE" w14:textId="77777777" w:rsidR="00AE3402" w:rsidRPr="00785842" w:rsidRDefault="00AE3402" w:rsidP="00AE3402">
      <w:pPr>
        <w:rPr>
          <w:rFonts w:ascii="Times New Roman" w:eastAsia="Times New Roman" w:hAnsi="Times New Roman" w:cs="Times New Roman"/>
          <w:b/>
          <w:color w:val="2E74B5" w:themeColor="accent1" w:themeShade="BF"/>
          <w:kern w:val="0"/>
          <w:sz w:val="18"/>
          <w:szCs w:val="20"/>
          <w:u w:val="single"/>
          <w:lang w:val="en-GB" w:eastAsia="ko-KR"/>
        </w:rPr>
      </w:pPr>
      <w:r w:rsidRPr="00785842">
        <w:rPr>
          <w:rFonts w:ascii="Times New Roman" w:eastAsia="Times New Roman" w:hAnsi="Times New Roman" w:cs="Times New Roman"/>
          <w:b/>
          <w:color w:val="2E74B5" w:themeColor="accent1" w:themeShade="BF"/>
          <w:kern w:val="0"/>
          <w:sz w:val="18"/>
          <w:szCs w:val="20"/>
          <w:u w:val="single"/>
          <w:lang w:val="en-GB" w:eastAsia="ko-KR"/>
        </w:rPr>
        <w:t xml:space="preserve">Issue 1-3-1: </w:t>
      </w:r>
      <w:r w:rsidRPr="00785842">
        <w:rPr>
          <w:rFonts w:ascii="Times New Roman" w:eastAsia="Times New Roman" w:hAnsi="Times New Roman" w:cs="Times New Roman" w:hint="eastAsia"/>
          <w:b/>
          <w:color w:val="2E74B5" w:themeColor="accent1" w:themeShade="BF"/>
          <w:kern w:val="0"/>
          <w:sz w:val="18"/>
          <w:szCs w:val="20"/>
          <w:u w:val="single"/>
          <w:lang w:val="en-GB" w:eastAsia="ko-KR"/>
        </w:rPr>
        <w:t>Δ</w:t>
      </w:r>
      <w:r w:rsidRPr="00785842">
        <w:rPr>
          <w:rFonts w:ascii="Times New Roman" w:eastAsia="Times New Roman" w:hAnsi="Times New Roman" w:cs="Times New Roman"/>
          <w:b/>
          <w:color w:val="2E74B5" w:themeColor="accent1" w:themeShade="BF"/>
          <w:kern w:val="0"/>
          <w:sz w:val="18"/>
          <w:szCs w:val="20"/>
          <w:u w:val="single"/>
          <w:lang w:val="en-GB" w:eastAsia="ko-KR"/>
        </w:rPr>
        <w:t>RIB for FDD band n7</w:t>
      </w:r>
    </w:p>
    <w:p w14:paraId="165E7D64" w14:textId="77777777" w:rsidR="00AE3402" w:rsidRPr="00785842" w:rsidRDefault="00AE3402" w:rsidP="00AE3402">
      <w:pPr>
        <w:pStyle w:val="B1"/>
        <w:ind w:left="0" w:firstLine="0"/>
        <w:rPr>
          <w:color w:val="2E74B5" w:themeColor="accent1" w:themeShade="BF"/>
          <w:sz w:val="18"/>
          <w:lang w:val="en-US" w:eastAsia="ja-JP"/>
        </w:rPr>
      </w:pPr>
      <w:r w:rsidRPr="00785842">
        <w:rPr>
          <w:color w:val="2E74B5" w:themeColor="accent1" w:themeShade="BF"/>
          <w:sz w:val="18"/>
        </w:rPr>
        <w:t>- [4.5</w:t>
      </w:r>
      <w:r w:rsidRPr="00785842">
        <w:rPr>
          <w:rFonts w:ascii="MS Mincho" w:eastAsia="MS Mincho" w:hAnsi="MS Mincho" w:cs="MS Mincho" w:hint="eastAsia"/>
          <w:color w:val="2E74B5" w:themeColor="accent1" w:themeShade="BF"/>
          <w:sz w:val="18"/>
          <w:lang w:eastAsia="ja-JP"/>
        </w:rPr>
        <w:t>]</w:t>
      </w:r>
      <w:r w:rsidRPr="00785842">
        <w:rPr>
          <w:color w:val="2E74B5" w:themeColor="accent1" w:themeShade="BF"/>
          <w:sz w:val="18"/>
        </w:rPr>
        <w:t xml:space="preserve"> dB for n7</w:t>
      </w:r>
    </w:p>
    <w:p w14:paraId="41FD3474" w14:textId="77777777" w:rsidR="00AE3402" w:rsidRDefault="00AE3402" w:rsidP="00515E52">
      <w:pPr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29D218CA" w14:textId="77777777" w:rsidR="00F0098A" w:rsidRDefault="00785842" w:rsidP="00515E52">
      <w:pPr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t was agreed that RAN4 stop the discussion on the AL issue and directly discuss ΔR</w:t>
      </w:r>
      <w:r w:rsidR="00F02CA2" w:rsidRPr="00F02CA2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IB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F02CA2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as we elaborated in [2], PDCCH AL is regardless of what kind of UE and how many Rx Chain the UE equipped, and has no significant effect on PDSCH REFSENS, however for 8Rx, PDCCH AL=4 may lead to demodulation threshold for PDCCH higher </w:t>
      </w:r>
      <w:r w:rsidR="000874FB">
        <w:rPr>
          <w:rFonts w:ascii="Times New Roman" w:eastAsia="宋体" w:hAnsi="Times New Roman" w:cs="Times New Roman"/>
          <w:kern w:val="0"/>
          <w:sz w:val="20"/>
          <w:szCs w:val="20"/>
        </w:rPr>
        <w:t>than PDSCH which should be avoided.</w:t>
      </w:r>
      <w:r w:rsidR="00F0098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7C0DBE44" w14:textId="77777777" w:rsidR="00F0098A" w:rsidRDefault="006100B1" w:rsidP="00293013">
      <w:pPr>
        <w:spacing w:afterLines="50" w:after="156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or the exact ΔR</w:t>
      </w:r>
      <w:r w:rsidRPr="006100B1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IB</w:t>
      </w:r>
      <w:r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values, we are fine with the majority views in last meeting, i.e., -4.0dB for all TDD bands, and -4.5dB for FDD band n7, -4dB is reused from LTE requirements for TDD bands and -0.5dB difference between TDD and FDD band is reused from 4Rx ΔR</w:t>
      </w:r>
      <w:r w:rsidRPr="006100B1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IB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With that, LS to RAN5 seems not needed, since PDCCH AL level would not become the bottleneck for </w:t>
      </w:r>
      <w:r w:rsidR="00293013">
        <w:rPr>
          <w:rFonts w:ascii="Times New Roman" w:eastAsia="宋体" w:hAnsi="Times New Roman" w:cs="Times New Roman"/>
          <w:kern w:val="0"/>
          <w:sz w:val="20"/>
          <w:szCs w:val="20"/>
        </w:rPr>
        <w:t>conformance test.</w:t>
      </w:r>
    </w:p>
    <w:p w14:paraId="36494272" w14:textId="4AA4332E" w:rsidR="00293013" w:rsidRPr="00293013" w:rsidRDefault="00293013" w:rsidP="00515E52">
      <w:pPr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</w:pPr>
      <w:r w:rsidRPr="00293013"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>Proposal 1:</w:t>
      </w: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 xml:space="preserve"> For </w:t>
      </w:r>
      <w:r w:rsidRPr="00293013"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>ΔR</w:t>
      </w:r>
      <w:r w:rsidRPr="00293013">
        <w:rPr>
          <w:rFonts w:ascii="Times New Roman" w:eastAsia="宋体" w:hAnsi="Times New Roman" w:cs="Times New Roman"/>
          <w:b/>
          <w:i/>
          <w:kern w:val="0"/>
          <w:sz w:val="20"/>
          <w:szCs w:val="20"/>
          <w:vertAlign w:val="subscript"/>
        </w:rPr>
        <w:t>IB</w:t>
      </w: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  <w:vertAlign w:val="subscript"/>
        </w:rPr>
        <w:t>,8R,</w:t>
      </w: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 xml:space="preserve"> it is suggested to adopt -4</w:t>
      </w:r>
      <w:r w:rsidR="00420F38"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>.0</w:t>
      </w: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 xml:space="preserve">dB for TDD bands n41/n77/n78/n79, and -4.5dB for n7. </w:t>
      </w:r>
    </w:p>
    <w:p w14:paraId="3386E01D" w14:textId="77777777" w:rsidR="006100B1" w:rsidRPr="006100B1" w:rsidRDefault="006100B1" w:rsidP="00515E52">
      <w:pPr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58508410" w14:textId="77777777" w:rsidR="00293013" w:rsidRDefault="00293013" w:rsidP="00293013">
      <w:pPr>
        <w:pStyle w:val="2"/>
        <w:rPr>
          <w:lang w:val="en-GB"/>
        </w:rPr>
      </w:pPr>
      <w:r>
        <w:rPr>
          <w:lang w:val="en-GB"/>
        </w:rPr>
        <w:t>2.2 Release independent</w:t>
      </w:r>
    </w:p>
    <w:p w14:paraId="23E73740" w14:textId="77777777" w:rsidR="00293013" w:rsidRDefault="00293013" w:rsidP="00293013">
      <w:pPr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293013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agreement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in last meeting is reproduced below.</w:t>
      </w:r>
    </w:p>
    <w:p w14:paraId="783F5921" w14:textId="77777777" w:rsidR="00293013" w:rsidRPr="00293013" w:rsidRDefault="00293013" w:rsidP="0029301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Yu Mincho" w:eastAsia="Yu Mincho" w:hAnsi="Yu Mincho" w:cs="Times New Roman"/>
          <w:b/>
          <w:bCs/>
          <w:color w:val="2E74B5" w:themeColor="accent1" w:themeShade="BF"/>
          <w:kern w:val="0"/>
          <w:sz w:val="18"/>
          <w:szCs w:val="20"/>
          <w:u w:val="single"/>
          <w:lang w:val="en-GB" w:eastAsia="ja-JP"/>
        </w:rPr>
      </w:pPr>
      <w:r w:rsidRPr="00293013">
        <w:rPr>
          <w:rFonts w:ascii="Times New Roman" w:eastAsia="Times New Roman" w:hAnsi="Times New Roman" w:cs="Times New Roman"/>
          <w:b/>
          <w:color w:val="2E74B5" w:themeColor="accent1" w:themeShade="BF"/>
          <w:kern w:val="0"/>
          <w:sz w:val="18"/>
          <w:szCs w:val="20"/>
          <w:u w:val="single"/>
          <w:lang w:val="en-GB" w:eastAsia="ko-KR"/>
        </w:rPr>
        <w:t>Issue 3-3-1: Which release 8Rx can be release independent from.</w:t>
      </w:r>
    </w:p>
    <w:p w14:paraId="314B40BF" w14:textId="77777777" w:rsidR="00293013" w:rsidRPr="00293013" w:rsidRDefault="00293013" w:rsidP="00293013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Times New Roman" w:hAnsi="Times New Roman" w:cs="Times New Roman"/>
          <w:color w:val="2E74B5" w:themeColor="accent1" w:themeShade="BF"/>
          <w:kern w:val="0"/>
          <w:sz w:val="18"/>
          <w:szCs w:val="20"/>
          <w:lang w:val="en-GB"/>
        </w:rPr>
      </w:pPr>
      <w:r w:rsidRPr="00293013">
        <w:rPr>
          <w:rFonts w:ascii="Times New Roman" w:eastAsia="Times New Roman" w:hAnsi="Times New Roman" w:cs="Times New Roman"/>
          <w:b/>
          <w:color w:val="2E74B5" w:themeColor="accent1" w:themeShade="BF"/>
          <w:kern w:val="0"/>
          <w:sz w:val="18"/>
          <w:szCs w:val="20"/>
          <w:lang w:val="en-GB"/>
        </w:rPr>
        <w:t>&lt;Way forward/Agreement&gt;</w:t>
      </w:r>
      <w:r w:rsidRPr="00293013">
        <w:rPr>
          <w:rFonts w:ascii="Times New Roman" w:eastAsia="Times New Roman" w:hAnsi="Times New Roman" w:cs="Times New Roman"/>
          <w:color w:val="2E74B5" w:themeColor="accent1" w:themeShade="BF"/>
          <w:kern w:val="0"/>
          <w:sz w:val="18"/>
          <w:szCs w:val="20"/>
          <w:lang w:val="en-GB"/>
        </w:rPr>
        <w:t>:</w:t>
      </w:r>
    </w:p>
    <w:p w14:paraId="2EFFBFAC" w14:textId="77777777" w:rsidR="00293013" w:rsidRPr="00293013" w:rsidRDefault="00293013" w:rsidP="00293013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Yu Mincho" w:hAnsi="Times New Roman" w:cs="Times New Roman"/>
          <w:iCs/>
          <w:color w:val="2E74B5" w:themeColor="accent1" w:themeShade="BF"/>
          <w:kern w:val="0"/>
          <w:sz w:val="18"/>
          <w:szCs w:val="20"/>
          <w:lang w:eastAsia="ja-JP"/>
        </w:rPr>
      </w:pPr>
      <w:r w:rsidRPr="00293013">
        <w:rPr>
          <w:rFonts w:ascii="Times New Roman" w:eastAsia="Yu Mincho" w:hAnsi="Times New Roman" w:cs="Times New Roman" w:hint="eastAsia"/>
          <w:iCs/>
          <w:color w:val="2E74B5" w:themeColor="accent1" w:themeShade="BF"/>
          <w:kern w:val="0"/>
          <w:sz w:val="18"/>
          <w:szCs w:val="20"/>
          <w:lang w:eastAsia="ja-JP"/>
        </w:rPr>
        <w:t>F</w:t>
      </w:r>
      <w:r w:rsidRPr="00293013">
        <w:rPr>
          <w:rFonts w:ascii="Times New Roman" w:eastAsia="Yu Mincho" w:hAnsi="Times New Roman" w:cs="Times New Roman"/>
          <w:iCs/>
          <w:color w:val="2E74B5" w:themeColor="accent1" w:themeShade="BF"/>
          <w:kern w:val="0"/>
          <w:sz w:val="18"/>
          <w:szCs w:val="20"/>
          <w:lang w:eastAsia="ja-JP"/>
        </w:rPr>
        <w:t>FS the following approach can be agreeable in next meeting.</w:t>
      </w:r>
    </w:p>
    <w:p w14:paraId="2468EC9F" w14:textId="77777777" w:rsidR="00293013" w:rsidRPr="00293013" w:rsidRDefault="00293013" w:rsidP="00293013">
      <w:pPr>
        <w:widowControl/>
        <w:numPr>
          <w:ilvl w:val="0"/>
          <w:numId w:val="14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Yu Mincho" w:hAnsi="Times New Roman" w:cs="Times New Roman"/>
          <w:iCs/>
          <w:color w:val="2E74B5" w:themeColor="accent1" w:themeShade="BF"/>
          <w:kern w:val="0"/>
          <w:sz w:val="18"/>
          <w:szCs w:val="20"/>
          <w:lang w:eastAsia="ja-JP"/>
        </w:rPr>
      </w:pPr>
      <w:r w:rsidRPr="00293013">
        <w:rPr>
          <w:rFonts w:ascii="Times New Roman" w:eastAsia="Yu Mincho" w:hAnsi="Times New Roman" w:cs="Times New Roman" w:hint="eastAsia"/>
          <w:iCs/>
          <w:color w:val="2E74B5" w:themeColor="accent1" w:themeShade="BF"/>
          <w:kern w:val="0"/>
          <w:sz w:val="18"/>
          <w:szCs w:val="20"/>
          <w:lang w:eastAsia="ja-JP"/>
        </w:rPr>
        <w:t>8</w:t>
      </w:r>
      <w:r w:rsidRPr="00293013">
        <w:rPr>
          <w:rFonts w:ascii="Times New Roman" w:eastAsia="Yu Mincho" w:hAnsi="Times New Roman" w:cs="Times New Roman"/>
          <w:iCs/>
          <w:color w:val="2E74B5" w:themeColor="accent1" w:themeShade="BF"/>
          <w:kern w:val="0"/>
          <w:sz w:val="18"/>
          <w:szCs w:val="20"/>
          <w:lang w:eastAsia="ja-JP"/>
        </w:rPr>
        <w:t>Rx without SRS-AS can be release independent from Rel-15.</w:t>
      </w:r>
    </w:p>
    <w:p w14:paraId="684A6002" w14:textId="77777777" w:rsidR="00293013" w:rsidRPr="00293013" w:rsidRDefault="00293013" w:rsidP="00293013">
      <w:pPr>
        <w:widowControl/>
        <w:numPr>
          <w:ilvl w:val="0"/>
          <w:numId w:val="14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Yu Mincho" w:hAnsi="Times New Roman" w:cs="Times New Roman"/>
          <w:iCs/>
          <w:color w:val="2E74B5" w:themeColor="accent1" w:themeShade="BF"/>
          <w:kern w:val="0"/>
          <w:sz w:val="18"/>
          <w:szCs w:val="20"/>
          <w:lang w:eastAsia="ja-JP"/>
        </w:rPr>
      </w:pPr>
      <w:r w:rsidRPr="00293013">
        <w:rPr>
          <w:rFonts w:ascii="Times New Roman" w:eastAsia="Yu Mincho" w:hAnsi="Times New Roman" w:cs="Times New Roman" w:hint="eastAsia"/>
          <w:iCs/>
          <w:color w:val="2E74B5" w:themeColor="accent1" w:themeShade="BF"/>
          <w:kern w:val="0"/>
          <w:sz w:val="18"/>
          <w:szCs w:val="20"/>
          <w:lang w:eastAsia="ja-JP"/>
        </w:rPr>
        <w:t>8</w:t>
      </w:r>
      <w:r w:rsidRPr="00293013">
        <w:rPr>
          <w:rFonts w:ascii="Times New Roman" w:eastAsia="Yu Mincho" w:hAnsi="Times New Roman" w:cs="Times New Roman"/>
          <w:iCs/>
          <w:color w:val="2E74B5" w:themeColor="accent1" w:themeShade="BF"/>
          <w:kern w:val="0"/>
          <w:sz w:val="18"/>
          <w:szCs w:val="20"/>
          <w:lang w:eastAsia="ja-JP"/>
        </w:rPr>
        <w:t>Rx with SRS-AS can be release independent from Rel-X.</w:t>
      </w:r>
    </w:p>
    <w:p w14:paraId="08521B2D" w14:textId="77777777" w:rsidR="00293013" w:rsidRPr="00293013" w:rsidRDefault="00293013" w:rsidP="00293013">
      <w:pPr>
        <w:widowControl/>
        <w:numPr>
          <w:ilvl w:val="1"/>
          <w:numId w:val="14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Yu Mincho" w:hAnsi="Times New Roman" w:cs="Times New Roman"/>
          <w:iCs/>
          <w:color w:val="2E74B5" w:themeColor="accent1" w:themeShade="BF"/>
          <w:kern w:val="0"/>
          <w:sz w:val="18"/>
          <w:szCs w:val="20"/>
          <w:lang w:eastAsia="ja-JP"/>
        </w:rPr>
      </w:pPr>
      <w:r w:rsidRPr="00293013">
        <w:rPr>
          <w:rFonts w:ascii="Times New Roman" w:eastAsia="Yu Mincho" w:hAnsi="Times New Roman" w:cs="Times New Roman" w:hint="eastAsia"/>
          <w:iCs/>
          <w:color w:val="2E74B5" w:themeColor="accent1" w:themeShade="BF"/>
          <w:kern w:val="0"/>
          <w:sz w:val="18"/>
          <w:szCs w:val="20"/>
          <w:lang w:eastAsia="ja-JP"/>
        </w:rPr>
        <w:t>F</w:t>
      </w:r>
      <w:r w:rsidRPr="00293013">
        <w:rPr>
          <w:rFonts w:ascii="Times New Roman" w:eastAsia="Yu Mincho" w:hAnsi="Times New Roman" w:cs="Times New Roman"/>
          <w:iCs/>
          <w:color w:val="2E74B5" w:themeColor="accent1" w:themeShade="BF"/>
          <w:kern w:val="0"/>
          <w:sz w:val="18"/>
          <w:szCs w:val="20"/>
          <w:lang w:eastAsia="ja-JP"/>
        </w:rPr>
        <w:t>urther discuss “Rel-X” by clarifying which SRS-AS patterns were introduced from which release.</w:t>
      </w:r>
    </w:p>
    <w:p w14:paraId="50E936C8" w14:textId="77777777" w:rsidR="00293013" w:rsidRPr="00293013" w:rsidRDefault="00293013" w:rsidP="00293013">
      <w:pPr>
        <w:widowControl/>
        <w:numPr>
          <w:ilvl w:val="0"/>
          <w:numId w:val="14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Yu Mincho" w:hAnsi="Times New Roman" w:cs="Times New Roman"/>
          <w:iCs/>
          <w:color w:val="2E74B5" w:themeColor="accent1" w:themeShade="BF"/>
          <w:kern w:val="0"/>
          <w:sz w:val="18"/>
          <w:szCs w:val="20"/>
          <w:lang w:eastAsia="ja-JP"/>
        </w:rPr>
      </w:pPr>
      <w:r w:rsidRPr="00293013">
        <w:rPr>
          <w:rFonts w:ascii="Times New Roman" w:eastAsia="Yu Mincho" w:hAnsi="Times New Roman" w:cs="Times New Roman" w:hint="eastAsia"/>
          <w:iCs/>
          <w:color w:val="2E74B5" w:themeColor="accent1" w:themeShade="BF"/>
          <w:kern w:val="0"/>
          <w:sz w:val="18"/>
          <w:szCs w:val="20"/>
          <w:lang w:eastAsia="ja-JP"/>
        </w:rPr>
        <w:t>F</w:t>
      </w:r>
      <w:r w:rsidRPr="00293013">
        <w:rPr>
          <w:rFonts w:ascii="Times New Roman" w:eastAsia="Yu Mincho" w:hAnsi="Times New Roman" w:cs="Times New Roman"/>
          <w:iCs/>
          <w:color w:val="2E74B5" w:themeColor="accent1" w:themeShade="BF"/>
          <w:kern w:val="0"/>
          <w:sz w:val="18"/>
          <w:szCs w:val="20"/>
          <w:lang w:eastAsia="ja-JP"/>
        </w:rPr>
        <w:t>urther discuss how to describe it in TS 38.307.</w:t>
      </w:r>
    </w:p>
    <w:p w14:paraId="1DE781A8" w14:textId="77777777" w:rsidR="00293013" w:rsidRPr="00293013" w:rsidRDefault="00293013" w:rsidP="00293013">
      <w:pPr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5565CC31" w14:textId="2B2050C6" w:rsidR="000874FB" w:rsidRDefault="00293013" w:rsidP="001D485F">
      <w:pPr>
        <w:spacing w:afterLines="50" w:after="156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4Rx operation is </w:t>
      </w:r>
      <w:r w:rsidR="001D485F">
        <w:rPr>
          <w:rFonts w:ascii="Times New Roman" w:eastAsia="宋体" w:hAnsi="Times New Roman" w:cs="Times New Roman"/>
          <w:kern w:val="0"/>
          <w:sz w:val="20"/>
          <w:szCs w:val="20"/>
        </w:rPr>
        <w:t xml:space="preserve">introduced as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release independent from Rel-15, and SRS </w:t>
      </w:r>
      <w:r w:rsidR="001D485F">
        <w:rPr>
          <w:rFonts w:ascii="Times New Roman" w:eastAsia="宋体" w:hAnsi="Times New Roman" w:cs="Times New Roman"/>
          <w:kern w:val="0"/>
          <w:sz w:val="20"/>
          <w:szCs w:val="20"/>
        </w:rPr>
        <w:t xml:space="preserve">antenna switching </w:t>
      </w:r>
      <w:bookmarkStart w:id="6" w:name="OLE_LINK1"/>
      <w:r>
        <w:rPr>
          <w:rFonts w:ascii="Times New Roman" w:eastAsia="宋体" w:hAnsi="Times New Roman" w:cs="Times New Roman"/>
          <w:kern w:val="0"/>
          <w:sz w:val="20"/>
          <w:szCs w:val="20"/>
        </w:rPr>
        <w:t>1T2R, 1T4R</w:t>
      </w:r>
      <w:r w:rsidR="001D485F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</w:t>
      </w:r>
      <w:bookmarkEnd w:id="6"/>
      <w:r w:rsidR="00C00BAE">
        <w:rPr>
          <w:rFonts w:ascii="Times New Roman" w:eastAsia="宋体" w:hAnsi="Times New Roman" w:cs="Times New Roman"/>
          <w:kern w:val="0"/>
          <w:sz w:val="20"/>
          <w:szCs w:val="20"/>
        </w:rPr>
        <w:t>2T4R</w:t>
      </w:r>
      <w:r w:rsidR="001D485F">
        <w:rPr>
          <w:rFonts w:ascii="Times New Roman" w:eastAsia="宋体" w:hAnsi="Times New Roman" w:cs="Times New Roman"/>
          <w:kern w:val="0"/>
          <w:sz w:val="20"/>
          <w:szCs w:val="20"/>
        </w:rPr>
        <w:t xml:space="preserve"> are introduced from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Rel-15 as well, </w:t>
      </w:r>
      <w:r w:rsidR="001D485F">
        <w:rPr>
          <w:rFonts w:ascii="Times New Roman" w:eastAsia="宋体" w:hAnsi="Times New Roman" w:cs="Times New Roman"/>
          <w:kern w:val="0"/>
          <w:sz w:val="20"/>
          <w:szCs w:val="20"/>
        </w:rPr>
        <w:t>so 4Rx operation could support 1T2R, 1T4R and 2</w:t>
      </w:r>
      <w:r w:rsidR="00C00BAE">
        <w:rPr>
          <w:rFonts w:ascii="Times New Roman" w:eastAsia="宋体" w:hAnsi="Times New Roman" w:cs="Times New Roman"/>
          <w:kern w:val="0"/>
          <w:sz w:val="20"/>
          <w:szCs w:val="20"/>
        </w:rPr>
        <w:t>T4R</w:t>
      </w:r>
      <w:r w:rsidR="001D485F">
        <w:rPr>
          <w:rFonts w:ascii="Times New Roman" w:eastAsia="宋体" w:hAnsi="Times New Roman" w:cs="Times New Roman"/>
          <w:kern w:val="0"/>
          <w:sz w:val="20"/>
          <w:szCs w:val="20"/>
        </w:rPr>
        <w:t xml:space="preserve"> SRS-AS without any issue in Rel-15. However, as of Rel-16, the highest capability of SRS-AS is 4T4R, and XT8R (X=1, 2, 4) was introduced in Rel-17, so 8Rx operation with XT8R (X=1, 2, 4) at least should be rel</w:t>
      </w:r>
      <w:r w:rsidR="004C382C">
        <w:rPr>
          <w:rFonts w:ascii="Times New Roman" w:eastAsia="宋体" w:hAnsi="Times New Roman" w:cs="Times New Roman"/>
          <w:kern w:val="0"/>
          <w:sz w:val="20"/>
          <w:szCs w:val="20"/>
        </w:rPr>
        <w:t>ease independent no earlier than</w:t>
      </w:r>
      <w:r w:rsidR="001D485F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Rel-17.</w:t>
      </w:r>
    </w:p>
    <w:p w14:paraId="3D575C8D" w14:textId="77777777" w:rsidR="001D485F" w:rsidRDefault="001D485F" w:rsidP="00515E52">
      <w:pPr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</w:pPr>
      <w:r w:rsidRPr="001D485F"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>Proposal 2:</w:t>
      </w:r>
      <w:r w:rsidR="004C382C"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 xml:space="preserve">8Rx operation with SRS-AS </w:t>
      </w:r>
      <w:r w:rsidRPr="001D485F"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>XT8R (</w:t>
      </w: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>X=1, 2, 4) should be release independent no earlier than Rel-17.</w:t>
      </w:r>
    </w:p>
    <w:p w14:paraId="5B866483" w14:textId="77777777" w:rsidR="00D51ED8" w:rsidRDefault="00D51ED8" w:rsidP="00515E52">
      <w:pPr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</w:pPr>
    </w:p>
    <w:p w14:paraId="4DCAE6E2" w14:textId="77777777" w:rsidR="00D51ED8" w:rsidRDefault="00D51ED8" w:rsidP="00D51ED8">
      <w:pPr>
        <w:pStyle w:val="2"/>
        <w:rPr>
          <w:lang w:val="en-GB"/>
        </w:rPr>
      </w:pPr>
      <w:r>
        <w:rPr>
          <w:lang w:val="en-GB"/>
        </w:rPr>
        <w:t>2.3 O</w:t>
      </w:r>
      <w:r>
        <w:rPr>
          <w:rFonts w:hint="eastAsia"/>
          <w:lang w:val="en-GB"/>
        </w:rPr>
        <w:t>t</w:t>
      </w:r>
      <w:r>
        <w:rPr>
          <w:lang w:val="en-GB"/>
        </w:rPr>
        <w:t xml:space="preserve">her Rx requirements </w:t>
      </w:r>
    </w:p>
    <w:p w14:paraId="7C083827" w14:textId="3195F14E" w:rsidR="00D51ED8" w:rsidRDefault="00D51ED8" w:rsidP="00770B84">
      <w:pPr>
        <w:spacing w:afterLines="50" w:after="156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D51ED8">
        <w:rPr>
          <w:rFonts w:ascii="Times New Roman" w:eastAsia="宋体" w:hAnsi="Times New Roman" w:cs="Times New Roman" w:hint="eastAsia"/>
          <w:kern w:val="0"/>
          <w:sz w:val="20"/>
          <w:szCs w:val="20"/>
        </w:rPr>
        <w:t>T</w:t>
      </w:r>
      <w:r w:rsidRPr="00D51ED8">
        <w:rPr>
          <w:rFonts w:ascii="Times New Roman" w:eastAsia="宋体" w:hAnsi="Times New Roman" w:cs="Times New Roman"/>
          <w:kern w:val="0"/>
          <w:sz w:val="20"/>
          <w:szCs w:val="20"/>
        </w:rPr>
        <w:t>hree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options are listed in WF and we still support option3 as</w:t>
      </w:r>
      <w:r w:rsidR="00CF6AA9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proponent in last meeting’s 2</w:t>
      </w:r>
      <w:r w:rsidRPr="00D51ED8">
        <w:rPr>
          <w:rFonts w:ascii="Times New Roman" w:eastAsia="宋体" w:hAnsi="Times New Roman" w:cs="Times New Roman"/>
          <w:kern w:val="0"/>
          <w:sz w:val="20"/>
          <w:szCs w:val="20"/>
          <w:vertAlign w:val="superscript"/>
        </w:rPr>
        <w:t>nd</w:t>
      </w:r>
      <w:r w:rsidR="00770B84">
        <w:rPr>
          <w:rFonts w:ascii="Times New Roman" w:eastAsia="宋体" w:hAnsi="Times New Roman" w:cs="Times New Roman"/>
          <w:kern w:val="0"/>
          <w:sz w:val="20"/>
          <w:szCs w:val="20"/>
        </w:rPr>
        <w:t xml:space="preserve"> round comment, we see no need to verify Rx performance for both 4Rx and 8Rx if UE is equipped with 8 antenna ports.</w:t>
      </w:r>
    </w:p>
    <w:p w14:paraId="625F1804" w14:textId="44801F8D" w:rsidR="00770B84" w:rsidRDefault="00770B84" w:rsidP="00770B84">
      <w:pPr>
        <w:spacing w:afterLines="50" w:after="156"/>
        <w:rPr>
          <w:lang w:eastAsia="ja-JP"/>
        </w:rPr>
      </w:pPr>
      <w:r w:rsidRPr="00770B84"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>Proposal 3</w:t>
      </w: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 xml:space="preserve">: </w:t>
      </w:r>
      <w:r w:rsidR="00CF6AA9"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>T</w:t>
      </w:r>
      <w:r w:rsidRPr="00770B84"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 xml:space="preserve">he UE RF Rx requirements </w:t>
      </w:r>
      <w:r w:rsidR="00CF6AA9"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 xml:space="preserve">in clause 7.2(Diversity characteristics) of 38.101-1 </w:t>
      </w:r>
      <w:r w:rsidR="00191153"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>is supposed to</w:t>
      </w:r>
      <w:r w:rsidR="00CF6AA9"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 xml:space="preserve"> be modified to:</w:t>
      </w:r>
    </w:p>
    <w:p w14:paraId="7529485D" w14:textId="77777777" w:rsidR="00770B84" w:rsidRPr="004A03E0" w:rsidRDefault="00770B84" w:rsidP="00770B84">
      <w:pPr>
        <w:widowControl/>
        <w:numPr>
          <w:ilvl w:val="1"/>
          <w:numId w:val="1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highlight w:val="green"/>
          <w:lang w:val="en-GB"/>
        </w:rPr>
      </w:pPr>
      <w:r w:rsidRPr="00770B84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“For the single carrier REFSENS requirements in Clause 7, the UE shall be verified with two Rx antenna ports in all supported frequency bands, additional requirements for four </w:t>
      </w:r>
      <w:r w:rsidRPr="004A03E0">
        <w:rPr>
          <w:rFonts w:ascii="Times New Roman" w:eastAsia="Times New Roman" w:hAnsi="Times New Roman" w:cs="Times New Roman"/>
          <w:kern w:val="0"/>
          <w:sz w:val="20"/>
          <w:szCs w:val="20"/>
          <w:highlight w:val="green"/>
          <w:lang w:val="en-GB"/>
        </w:rPr>
        <w:t>or eight</w:t>
      </w:r>
      <w:r w:rsidRPr="00770B84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Rx ports shall be verified in operating bands where the UE is equipped with four </w:t>
      </w:r>
      <w:r w:rsidRPr="004A03E0">
        <w:rPr>
          <w:rFonts w:ascii="Times New Roman" w:eastAsia="Times New Roman" w:hAnsi="Times New Roman" w:cs="Times New Roman"/>
          <w:kern w:val="0"/>
          <w:sz w:val="20"/>
          <w:szCs w:val="20"/>
          <w:highlight w:val="green"/>
          <w:lang w:val="en-GB"/>
        </w:rPr>
        <w:t>or eight</w:t>
      </w:r>
      <w:r w:rsidRPr="00770B84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Rx antenna ports </w:t>
      </w:r>
      <w:r w:rsidRPr="004A03E0">
        <w:rPr>
          <w:rFonts w:ascii="Times New Roman" w:eastAsia="Times New Roman" w:hAnsi="Times New Roman" w:cs="Times New Roman"/>
          <w:kern w:val="0"/>
          <w:sz w:val="20"/>
          <w:szCs w:val="20"/>
          <w:highlight w:val="green"/>
          <w:lang w:val="en-GB"/>
        </w:rPr>
        <w:t>(selected based on the maximum Rx antenna port supported by the UE)</w:t>
      </w:r>
    </w:p>
    <w:p w14:paraId="4BC9FBBD" w14:textId="77777777" w:rsidR="00770B84" w:rsidRDefault="00770B84" w:rsidP="00770B84">
      <w:pPr>
        <w:widowControl/>
        <w:numPr>
          <w:ilvl w:val="1"/>
          <w:numId w:val="1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770B84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For Rx requirements other than single carrier REFSENS in Clause 7, the UE shall be verified with four </w:t>
      </w:r>
      <w:r w:rsidRPr="004A03E0">
        <w:rPr>
          <w:rFonts w:ascii="Times New Roman" w:eastAsia="Times New Roman" w:hAnsi="Times New Roman" w:cs="Times New Roman"/>
          <w:kern w:val="0"/>
          <w:sz w:val="20"/>
          <w:szCs w:val="20"/>
          <w:highlight w:val="green"/>
          <w:lang w:val="en-GB"/>
        </w:rPr>
        <w:t>or eight</w:t>
      </w:r>
      <w:r w:rsidRPr="00770B84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Rx antenna ports </w:t>
      </w:r>
      <w:r w:rsidRPr="004A03E0">
        <w:rPr>
          <w:rFonts w:ascii="Times New Roman" w:eastAsia="Times New Roman" w:hAnsi="Times New Roman" w:cs="Times New Roman"/>
          <w:kern w:val="0"/>
          <w:sz w:val="20"/>
          <w:szCs w:val="20"/>
          <w:highlight w:val="green"/>
          <w:lang w:val="en-GB"/>
        </w:rPr>
        <w:t>(selected based on the maximum Rx antenna port supported by the UE)</w:t>
      </w:r>
      <w:r w:rsidRPr="00770B84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and skip two Rx antenna ports requirements in operating bands where the UE is equipped with four </w:t>
      </w:r>
      <w:r w:rsidRPr="004A03E0">
        <w:rPr>
          <w:rFonts w:ascii="Times New Roman" w:eastAsia="Times New Roman" w:hAnsi="Times New Roman" w:cs="Times New Roman"/>
          <w:kern w:val="0"/>
          <w:sz w:val="20"/>
          <w:szCs w:val="20"/>
          <w:highlight w:val="green"/>
          <w:lang w:val="en-GB"/>
        </w:rPr>
        <w:t>or eight</w:t>
      </w:r>
      <w:r w:rsidRPr="00770B84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Rx antenna ports, otherwise, the UE shall be verified with two Rx antenna ports.”</w:t>
      </w:r>
    </w:p>
    <w:p w14:paraId="4A09E903" w14:textId="52BCC0E0" w:rsidR="000B743E" w:rsidRDefault="000B743E" w:rsidP="000B743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</w:p>
    <w:p w14:paraId="2E4038ED" w14:textId="340B3046" w:rsidR="000B743E" w:rsidRDefault="000B743E" w:rsidP="000B743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In addition, </w:t>
      </w:r>
      <w:r w:rsidR="00C75717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in our view, sub-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clause 7.3.1(General</w:t>
      </w:r>
      <w:r w:rsidR="0019115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of reference sensitivity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) of 38.101-1 the follo</w:t>
      </w:r>
      <w:r w:rsidR="000E7C2D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wing part also requires modification</w:t>
      </w:r>
      <w:r w:rsidR="00315124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, as well as the relevant 38.101-3 part.</w:t>
      </w:r>
      <w:r w:rsidR="00C67F5D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Please note that actually LTE band 41/42/43 had already been endowed 8Rx operation, but it has not been mentioned in relevant 38.101-3 clause.</w:t>
      </w:r>
    </w:p>
    <w:p w14:paraId="2565D986" w14:textId="7F74D6D9" w:rsidR="000B743E" w:rsidRPr="00770B84" w:rsidRDefault="000B743E" w:rsidP="000B743E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0B743E">
        <w:rPr>
          <w:rFonts w:ascii="Times New Roman" w:eastAsia="Times New Roman" w:hAnsi="Times New Roman" w:cs="Times New Roman"/>
          <w:noProof/>
          <w:kern w:val="0"/>
          <w:sz w:val="20"/>
          <w:szCs w:val="20"/>
          <w:bdr w:val="single" w:sz="4" w:space="0" w:color="auto"/>
        </w:rPr>
        <w:lastRenderedPageBreak/>
        <w:drawing>
          <wp:inline distT="0" distB="0" distL="0" distR="0" wp14:anchorId="40633F97" wp14:editId="3DB5DA71">
            <wp:extent cx="5068395" cy="104841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74625" cy="1049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913D00" w14:textId="4D03A454" w:rsidR="00C75717" w:rsidRDefault="00C75717" w:rsidP="00C75717">
      <w:pPr>
        <w:spacing w:afterLines="50" w:after="156"/>
        <w:rPr>
          <w:lang w:eastAsia="ja-JP"/>
        </w:rPr>
      </w:pP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>Proposal 4: T</w:t>
      </w:r>
      <w:r w:rsidRPr="00770B84"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 xml:space="preserve">he UE RF Rx requirements </w:t>
      </w: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>in c</w:t>
      </w:r>
      <w:r w:rsidR="00191153"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>lause 7.3.1</w:t>
      </w: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>(</w:t>
      </w:r>
      <w:r w:rsidR="00191153"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>General of reference sensitivity</w:t>
      </w: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 xml:space="preserve">) of 38.101-1 </w:t>
      </w:r>
      <w:r w:rsidR="00191153"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>is supposed to</w:t>
      </w: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 xml:space="preserve"> be modified to:</w:t>
      </w:r>
    </w:p>
    <w:p w14:paraId="28B547E1" w14:textId="77777777" w:rsidR="00191153" w:rsidRPr="00191153" w:rsidRDefault="00191153" w:rsidP="00D907E4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</w:pPr>
      <w:r w:rsidRPr="00191153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>In later clauses of Clause 7 where the value of REFSENS is used as a reference to set the corresponding requirement:</w:t>
      </w:r>
    </w:p>
    <w:p w14:paraId="4D9339CF" w14:textId="77777777" w:rsidR="00191153" w:rsidRPr="00191153" w:rsidRDefault="00191153" w:rsidP="00D907E4">
      <w:pPr>
        <w:widowControl/>
        <w:overflowPunct w:val="0"/>
        <w:autoSpaceDE w:val="0"/>
        <w:autoSpaceDN w:val="0"/>
        <w:adjustRightInd w:val="0"/>
        <w:spacing w:after="120"/>
        <w:ind w:left="568" w:hanging="284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</w:pPr>
      <w:r w:rsidRPr="00191153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>in all bands, the UE shall be verified against those requirements by applying the REFSENS value in Table 7.3.2-1a,  Table 7.3.2-1b and Table 7.3.2-1c or Table 7.3.2-1d with 2 Rx antenna ports tested;</w:t>
      </w:r>
    </w:p>
    <w:p w14:paraId="241DA772" w14:textId="70143513" w:rsidR="00191153" w:rsidRPr="0056647D" w:rsidRDefault="00191153" w:rsidP="00191153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</w:pPr>
      <w:r w:rsidRPr="00191153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 xml:space="preserve">for bands where the UE is required to be equipped with 4 Rx antenna ports, the UE shall additionally be verified against those requirements by applying the resulting REFSENS value derived from the requirement in Table 7.3.2-2 </w:t>
      </w:r>
      <w:r w:rsidR="00872219" w:rsidRPr="00872219">
        <w:rPr>
          <w:rFonts w:ascii="Times New Roman" w:eastAsia="等线" w:hAnsi="Times New Roman" w:cs="Times New Roman"/>
          <w:kern w:val="0"/>
          <w:sz w:val="20"/>
          <w:szCs w:val="20"/>
          <w:highlight w:val="green"/>
          <w:lang w:val="en-GB" w:eastAsia="en-GB"/>
        </w:rPr>
        <w:t xml:space="preserve">or Table </w:t>
      </w:r>
      <w:r w:rsidR="00872219">
        <w:rPr>
          <w:rFonts w:ascii="Times New Roman" w:eastAsia="等线" w:hAnsi="Times New Roman" w:cs="Times New Roman"/>
          <w:kern w:val="0"/>
          <w:sz w:val="20"/>
          <w:szCs w:val="20"/>
          <w:highlight w:val="green"/>
          <w:lang w:val="en-GB" w:eastAsia="en-GB"/>
        </w:rPr>
        <w:t>[</w:t>
      </w:r>
      <w:r w:rsidR="00872219" w:rsidRPr="00872219">
        <w:rPr>
          <w:rFonts w:ascii="Times New Roman" w:eastAsia="等线" w:hAnsi="Times New Roman" w:cs="Times New Roman"/>
          <w:kern w:val="0"/>
          <w:sz w:val="20"/>
          <w:szCs w:val="20"/>
          <w:highlight w:val="green"/>
          <w:lang w:val="en-GB" w:eastAsia="en-GB"/>
        </w:rPr>
        <w:t>7.3.2-</w:t>
      </w:r>
      <w:r w:rsidR="00872219" w:rsidRPr="00C100DC">
        <w:rPr>
          <w:rFonts w:ascii="Times New Roman" w:eastAsia="等线" w:hAnsi="Times New Roman" w:cs="Times New Roman"/>
          <w:kern w:val="0"/>
          <w:sz w:val="20"/>
          <w:szCs w:val="20"/>
          <w:highlight w:val="green"/>
          <w:lang w:val="en-GB" w:eastAsia="en-GB"/>
        </w:rPr>
        <w:t>2a]</w:t>
      </w:r>
      <w:r w:rsidR="00872219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 xml:space="preserve"> </w:t>
      </w:r>
      <w:r w:rsidRPr="00191153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 xml:space="preserve">with 4 </w:t>
      </w:r>
      <w:r w:rsidR="00872219" w:rsidRPr="00C100DC">
        <w:rPr>
          <w:rFonts w:ascii="Times New Roman" w:eastAsia="等线" w:hAnsi="Times New Roman" w:cs="Times New Roman"/>
          <w:kern w:val="0"/>
          <w:sz w:val="20"/>
          <w:szCs w:val="20"/>
          <w:highlight w:val="green"/>
          <w:lang w:val="en-GB" w:eastAsia="en-GB"/>
        </w:rPr>
        <w:t>or 8</w:t>
      </w:r>
      <w:r w:rsidR="00872219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 xml:space="preserve"> </w:t>
      </w:r>
      <w:r w:rsidRPr="00191153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>Rx antenna ports tested</w:t>
      </w:r>
      <w:r w:rsidR="00C32846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 xml:space="preserve"> </w:t>
      </w:r>
      <w:r w:rsidR="00872219" w:rsidRPr="00872219">
        <w:rPr>
          <w:rFonts w:ascii="Times New Roman" w:eastAsia="等线" w:hAnsi="Times New Roman" w:cs="Times New Roman"/>
          <w:kern w:val="0"/>
          <w:sz w:val="20"/>
          <w:szCs w:val="20"/>
          <w:highlight w:val="green"/>
          <w:lang w:val="en-GB" w:eastAsia="en-GB"/>
        </w:rPr>
        <w:t xml:space="preserve">(selected based on the maximum Rx antenna port </w:t>
      </w:r>
      <w:r w:rsidR="00872219" w:rsidRPr="0056647D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>supported by the UE).</w:t>
      </w:r>
    </w:p>
    <w:p w14:paraId="1ECB677D" w14:textId="1195F296" w:rsidR="00770B84" w:rsidRPr="00315124" w:rsidRDefault="00770B84" w:rsidP="00515E52">
      <w:pP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</w:p>
    <w:p w14:paraId="7C4DFA7A" w14:textId="77777777" w:rsidR="00770B84" w:rsidRDefault="00770B84" w:rsidP="00770B84">
      <w:pPr>
        <w:pStyle w:val="2"/>
        <w:rPr>
          <w:lang w:val="en-GB"/>
        </w:rPr>
      </w:pPr>
      <w:r>
        <w:rPr>
          <w:lang w:val="en-GB"/>
        </w:rPr>
        <w:t xml:space="preserve">2.4 CA requirements </w:t>
      </w:r>
    </w:p>
    <w:p w14:paraId="568F12E1" w14:textId="57C675B3" w:rsidR="00D51ED8" w:rsidRDefault="00770B84" w:rsidP="00515E52">
      <w:pPr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W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e support to enab</w:t>
      </w:r>
      <w:r w:rsidR="00897919">
        <w:rPr>
          <w:rFonts w:ascii="Times New Roman" w:eastAsia="宋体" w:hAnsi="Times New Roman" w:cs="Times New Roman"/>
          <w:kern w:val="0"/>
          <w:sz w:val="20"/>
          <w:szCs w:val="20"/>
        </w:rPr>
        <w:t>le 8Rx operation for CA explicitly in spec in this WID, actually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it consumes great efforts to enable 4Rx for CA </w:t>
      </w:r>
      <w:r w:rsidR="00B6212C">
        <w:rPr>
          <w:rFonts w:ascii="Times New Roman" w:eastAsia="宋体" w:hAnsi="Times New Roman" w:cs="Times New Roman"/>
          <w:kern w:val="0"/>
          <w:sz w:val="20"/>
          <w:szCs w:val="20"/>
        </w:rPr>
        <w:t>in TEI WI though the description</w:t>
      </w:r>
      <w:r w:rsidR="00897919">
        <w:rPr>
          <w:rFonts w:ascii="Times New Roman" w:eastAsia="宋体" w:hAnsi="Times New Roman" w:cs="Times New Roman"/>
          <w:kern w:val="0"/>
          <w:sz w:val="20"/>
          <w:szCs w:val="20"/>
        </w:rPr>
        <w:t xml:space="preserve"> appear</w:t>
      </w:r>
      <w:r w:rsidR="00B6212C">
        <w:rPr>
          <w:rFonts w:ascii="Times New Roman" w:eastAsia="宋体" w:hAnsi="Times New Roman" w:cs="Times New Roman"/>
          <w:kern w:val="0"/>
          <w:sz w:val="20"/>
          <w:szCs w:val="20"/>
        </w:rPr>
        <w:t>s quite simple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897919">
        <w:rPr>
          <w:rFonts w:ascii="Times New Roman" w:eastAsia="宋体" w:hAnsi="Times New Roman" w:cs="Times New Roman"/>
          <w:kern w:val="0"/>
          <w:sz w:val="20"/>
          <w:szCs w:val="20"/>
        </w:rPr>
        <w:t xml:space="preserve">now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in current spec, and generally the conclusion and methodology for 4Rx </w:t>
      </w:r>
      <w:r w:rsidR="00897919">
        <w:rPr>
          <w:rFonts w:ascii="Times New Roman" w:eastAsia="宋体" w:hAnsi="Times New Roman" w:cs="Times New Roman"/>
          <w:kern w:val="0"/>
          <w:sz w:val="20"/>
          <w:szCs w:val="20"/>
        </w:rPr>
        <w:t xml:space="preserve">CA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could </w:t>
      </w:r>
      <w:r w:rsidR="00897919">
        <w:rPr>
          <w:rFonts w:ascii="Times New Roman" w:eastAsia="宋体" w:hAnsi="Times New Roman" w:cs="Times New Roman"/>
          <w:kern w:val="0"/>
          <w:sz w:val="20"/>
          <w:szCs w:val="20"/>
        </w:rPr>
        <w:t>be reused for 8Rx CA operation.</w:t>
      </w:r>
    </w:p>
    <w:p w14:paraId="49D4259E" w14:textId="77777777" w:rsidR="00770B84" w:rsidRPr="00B6212C" w:rsidRDefault="00770B84" w:rsidP="00770B8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color w:val="2E74B5" w:themeColor="accent1" w:themeShade="BF"/>
          <w:kern w:val="0"/>
          <w:sz w:val="16"/>
          <w:szCs w:val="20"/>
          <w:lang w:val="en-GB"/>
        </w:rPr>
      </w:pPr>
      <w:r w:rsidRPr="00B6212C">
        <w:rPr>
          <w:rFonts w:ascii="Times New Roman" w:eastAsia="Times New Roman" w:hAnsi="Times New Roman" w:cs="Times New Roman"/>
          <w:b/>
          <w:color w:val="2E74B5" w:themeColor="accent1" w:themeShade="BF"/>
          <w:kern w:val="0"/>
          <w:sz w:val="16"/>
          <w:szCs w:val="20"/>
          <w:lang w:val="en-GB"/>
        </w:rPr>
        <w:t>&lt;Way forward/Agreement&gt;</w:t>
      </w:r>
      <w:r w:rsidRPr="00B6212C">
        <w:rPr>
          <w:rFonts w:ascii="Times New Roman" w:eastAsia="Times New Roman" w:hAnsi="Times New Roman" w:cs="Times New Roman"/>
          <w:color w:val="2E74B5" w:themeColor="accent1" w:themeShade="BF"/>
          <w:kern w:val="0"/>
          <w:sz w:val="16"/>
          <w:szCs w:val="20"/>
          <w:lang w:val="en-GB"/>
        </w:rPr>
        <w:t xml:space="preserve">: </w:t>
      </w:r>
    </w:p>
    <w:p w14:paraId="6AB3FD1B" w14:textId="77777777" w:rsidR="00770B84" w:rsidRPr="00B6212C" w:rsidRDefault="00770B84" w:rsidP="00770B8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Yu Mincho" w:hAnsi="Times New Roman" w:cs="Times New Roman"/>
          <w:color w:val="2E74B5" w:themeColor="accent1" w:themeShade="BF"/>
          <w:kern w:val="0"/>
          <w:sz w:val="16"/>
          <w:szCs w:val="20"/>
          <w:lang w:val="en-GB" w:eastAsia="ja-JP"/>
        </w:rPr>
      </w:pPr>
      <w:r w:rsidRPr="00B6212C">
        <w:rPr>
          <w:rFonts w:ascii="Times New Roman" w:eastAsia="Yu Mincho" w:hAnsi="Times New Roman" w:cs="Times New Roman"/>
          <w:color w:val="2E74B5" w:themeColor="accent1" w:themeShade="BF"/>
          <w:kern w:val="0"/>
          <w:sz w:val="16"/>
          <w:szCs w:val="20"/>
          <w:lang w:val="en-GB" w:eastAsia="ja-JP"/>
        </w:rPr>
        <w:t>For 8Rx UE RF CA requirement, encourage interested companies to bring contributions in RAN4#107 with the following aspects:</w:t>
      </w:r>
    </w:p>
    <w:p w14:paraId="1601E56E" w14:textId="77777777" w:rsidR="00770B84" w:rsidRPr="00B6212C" w:rsidRDefault="00770B84" w:rsidP="00770B84">
      <w:pPr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等线" w:hAnsi="Times New Roman" w:cs="Times New Roman"/>
          <w:color w:val="2E74B5" w:themeColor="accent1" w:themeShade="BF"/>
          <w:kern w:val="0"/>
          <w:sz w:val="16"/>
          <w:szCs w:val="20"/>
          <w:lang w:val="en-GB"/>
        </w:rPr>
      </w:pPr>
      <w:r w:rsidRPr="00B6212C">
        <w:rPr>
          <w:rFonts w:ascii="Times New Roman" w:eastAsia="Times New Roman" w:hAnsi="Times New Roman" w:cs="Times New Roman"/>
          <w:color w:val="2E74B5" w:themeColor="accent1" w:themeShade="BF"/>
          <w:kern w:val="0"/>
          <w:sz w:val="16"/>
          <w:szCs w:val="20"/>
          <w:lang w:val="en-GB"/>
        </w:rPr>
        <w:t>Expected clarification/revision on the objective in WID if needed considering whether to consider band combinations in this WI.</w:t>
      </w:r>
    </w:p>
    <w:p w14:paraId="61CB60A9" w14:textId="77777777" w:rsidR="00770B84" w:rsidRPr="00B6212C" w:rsidRDefault="00770B84" w:rsidP="00770B84">
      <w:pPr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等线" w:hAnsi="Times New Roman" w:cs="Times New Roman"/>
          <w:color w:val="2E74B5" w:themeColor="accent1" w:themeShade="BF"/>
          <w:kern w:val="0"/>
          <w:sz w:val="16"/>
          <w:szCs w:val="20"/>
          <w:lang w:val="en-GB"/>
        </w:rPr>
      </w:pPr>
      <w:r w:rsidRPr="00B6212C">
        <w:rPr>
          <w:rFonts w:ascii="Times New Roman" w:eastAsia="Yu Mincho" w:hAnsi="Times New Roman" w:cs="Times New Roman"/>
          <w:color w:val="2E74B5" w:themeColor="accent1" w:themeShade="BF"/>
          <w:kern w:val="0"/>
          <w:sz w:val="16"/>
          <w:szCs w:val="20"/>
          <w:lang w:val="en-GB" w:eastAsia="ja-JP"/>
        </w:rPr>
        <w:t>For a band supporting 8Rx in single band operation, whether the band is mandated to support 8Rx in a band combination.</w:t>
      </w:r>
    </w:p>
    <w:p w14:paraId="524819F8" w14:textId="77777777" w:rsidR="00770B84" w:rsidRPr="00B6212C" w:rsidRDefault="00770B84" w:rsidP="00770B84">
      <w:pPr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等线" w:hAnsi="Times New Roman" w:cs="Times New Roman"/>
          <w:color w:val="2E74B5" w:themeColor="accent1" w:themeShade="BF"/>
          <w:kern w:val="0"/>
          <w:sz w:val="16"/>
          <w:szCs w:val="20"/>
          <w:lang w:val="en-GB"/>
        </w:rPr>
      </w:pPr>
      <w:r w:rsidRPr="00B6212C">
        <w:rPr>
          <w:rFonts w:ascii="Times New Roman" w:eastAsia="Times New Roman" w:hAnsi="Times New Roman" w:cs="Times New Roman"/>
          <w:color w:val="2E74B5" w:themeColor="accent1" w:themeShade="BF"/>
          <w:kern w:val="0"/>
          <w:sz w:val="16"/>
          <w:szCs w:val="20"/>
          <w:lang w:val="en-GB"/>
        </w:rPr>
        <w:t>For whether example CA/DC band combinations (including EN-DC) is needed or not, check if proposal 2 is agreeable in next meeting:</w:t>
      </w:r>
    </w:p>
    <w:p w14:paraId="3319327C" w14:textId="77777777" w:rsidR="00770B84" w:rsidRPr="00B6212C" w:rsidRDefault="00770B84" w:rsidP="00770B84">
      <w:pPr>
        <w:widowControl/>
        <w:numPr>
          <w:ilvl w:val="1"/>
          <w:numId w:val="16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等线" w:hAnsi="Times New Roman" w:cs="Times New Roman"/>
          <w:color w:val="2E74B5" w:themeColor="accent1" w:themeShade="BF"/>
          <w:kern w:val="0"/>
          <w:sz w:val="16"/>
          <w:szCs w:val="20"/>
          <w:lang w:val="en-GB"/>
        </w:rPr>
      </w:pPr>
      <w:r w:rsidRPr="00B6212C">
        <w:rPr>
          <w:rFonts w:ascii="Times New Roman" w:eastAsia="等线" w:hAnsi="Times New Roman" w:cs="Times New Roman"/>
          <w:color w:val="2E74B5" w:themeColor="accent1" w:themeShade="BF"/>
          <w:kern w:val="0"/>
          <w:sz w:val="16"/>
          <w:szCs w:val="20"/>
          <w:lang w:val="en-GB"/>
        </w:rPr>
        <w:t xml:space="preserve">Proposal 2: 8Rx requirements should apply to the band implemented with 8Rx in all existing band combinations including intra/inter band CA and DC </w:t>
      </w:r>
      <w:r w:rsidRPr="00B6212C">
        <w:rPr>
          <w:rFonts w:ascii="Times New Roman" w:eastAsia="Times New Roman" w:hAnsi="Times New Roman" w:cs="Times New Roman"/>
          <w:color w:val="2E74B5" w:themeColor="accent1" w:themeShade="BF"/>
          <w:kern w:val="0"/>
          <w:sz w:val="16"/>
          <w:szCs w:val="20"/>
          <w:lang w:val="en-GB"/>
        </w:rPr>
        <w:t>(including EN-DC)</w:t>
      </w:r>
      <w:r w:rsidRPr="00B6212C">
        <w:rPr>
          <w:rFonts w:ascii="Times New Roman" w:eastAsia="等线" w:hAnsi="Times New Roman" w:cs="Times New Roman"/>
          <w:color w:val="2E74B5" w:themeColor="accent1" w:themeShade="BF"/>
          <w:kern w:val="0"/>
          <w:sz w:val="16"/>
          <w:szCs w:val="20"/>
          <w:lang w:val="en-GB"/>
        </w:rPr>
        <w:t>.</w:t>
      </w:r>
    </w:p>
    <w:p w14:paraId="68B28E65" w14:textId="77777777" w:rsidR="00770B84" w:rsidRPr="00B6212C" w:rsidRDefault="00770B84" w:rsidP="00770B84">
      <w:pPr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等线" w:hAnsi="Times New Roman" w:cs="Times New Roman"/>
          <w:color w:val="2E74B5" w:themeColor="accent1" w:themeShade="BF"/>
          <w:kern w:val="0"/>
          <w:sz w:val="16"/>
          <w:szCs w:val="20"/>
          <w:lang w:val="en-GB"/>
        </w:rPr>
      </w:pPr>
      <w:r w:rsidRPr="00B6212C">
        <w:rPr>
          <w:rFonts w:ascii="Times New Roman" w:eastAsia="Yu Mincho" w:hAnsi="Times New Roman" w:cs="Times New Roman"/>
          <w:color w:val="2E74B5" w:themeColor="accent1" w:themeShade="BF"/>
          <w:kern w:val="0"/>
          <w:sz w:val="16"/>
          <w:szCs w:val="20"/>
          <w:lang w:val="en-GB" w:eastAsia="ja-JP"/>
        </w:rPr>
        <w:t>For whether additional MSD is needed, check if proposal 3 is agreeable in next meeting:</w:t>
      </w:r>
    </w:p>
    <w:p w14:paraId="250DA03F" w14:textId="77777777" w:rsidR="00770B84" w:rsidRPr="00B6212C" w:rsidRDefault="00770B84" w:rsidP="00770B84">
      <w:pPr>
        <w:widowControl/>
        <w:numPr>
          <w:ilvl w:val="1"/>
          <w:numId w:val="16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等线" w:hAnsi="Times New Roman" w:cs="Times New Roman"/>
          <w:color w:val="2E74B5" w:themeColor="accent1" w:themeShade="BF"/>
          <w:kern w:val="0"/>
          <w:sz w:val="16"/>
          <w:szCs w:val="20"/>
          <w:lang w:val="en-GB"/>
        </w:rPr>
      </w:pPr>
      <w:r w:rsidRPr="00B6212C">
        <w:rPr>
          <w:rFonts w:ascii="Times New Roman" w:eastAsia="等线" w:hAnsi="Times New Roman" w:cs="Times New Roman"/>
          <w:color w:val="2E74B5" w:themeColor="accent1" w:themeShade="BF"/>
          <w:kern w:val="0"/>
          <w:sz w:val="16"/>
          <w:szCs w:val="20"/>
          <w:lang w:val="en-GB"/>
        </w:rPr>
        <w:t>Proposal 3: Clarify the relationship between MSD and ΔRIB, 8R by adding the following sentence in section 7.3A.1.</w:t>
      </w:r>
    </w:p>
    <w:p w14:paraId="16C9456A" w14:textId="77777777" w:rsidR="00770B84" w:rsidRPr="00B6212C" w:rsidRDefault="00770B84" w:rsidP="00770B84">
      <w:pPr>
        <w:widowControl/>
        <w:numPr>
          <w:ilvl w:val="2"/>
          <w:numId w:val="16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等线" w:hAnsi="Times New Roman" w:cs="Times New Roman"/>
          <w:color w:val="2E74B5" w:themeColor="accent1" w:themeShade="BF"/>
          <w:kern w:val="0"/>
          <w:sz w:val="16"/>
          <w:szCs w:val="20"/>
          <w:lang w:val="en-GB"/>
        </w:rPr>
      </w:pPr>
      <w:r w:rsidRPr="00B6212C">
        <w:rPr>
          <w:rFonts w:ascii="Times New Roman" w:eastAsia="等线" w:hAnsi="Times New Roman" w:cs="Times New Roman"/>
          <w:color w:val="2E74B5" w:themeColor="accent1" w:themeShade="BF"/>
          <w:kern w:val="0"/>
          <w:sz w:val="16"/>
          <w:szCs w:val="20"/>
          <w:lang w:val="en-GB"/>
        </w:rPr>
        <w:t>For operations with 8 Rx antenna ports, the MSD in the applicable bands shall be increased by the absolute value of ΔRIB,8R in Table 7.3.2-x when MSD &gt; 0.</w:t>
      </w:r>
    </w:p>
    <w:p w14:paraId="4278B3A6" w14:textId="77777777" w:rsidR="00770B84" w:rsidRDefault="00770B84" w:rsidP="00515E52">
      <w:pP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14:paraId="2B90AD5D" w14:textId="66CCB141" w:rsidR="00770B84" w:rsidRDefault="002146E2" w:rsidP="002146E2">
      <w:pPr>
        <w:spacing w:afterLines="50" w:after="156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n our view, a band supporting 8Rx operation for single band does not </w:t>
      </w:r>
      <w:r w:rsidR="0089791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mean it would definitely adopt 8Rx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for CA operation, flexibility should be left for UE implementation for CA. In addition, we are fine with proposal 2 and proposal 3 above (minor modification needed), which is similarly as for 4Rx and implemented for both intra and inter-band </w:t>
      </w:r>
      <w:r w:rsidR="00B96F5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NR-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CA and EN-DC.</w:t>
      </w:r>
    </w:p>
    <w:p w14:paraId="68579C41" w14:textId="25FAB84E" w:rsidR="002146E2" w:rsidRDefault="002146E2" w:rsidP="00B96F54">
      <w:pPr>
        <w:spacing w:afterLines="50" w:after="156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Proposal </w:t>
      </w:r>
      <w:r w:rsidR="00EA2115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5</w:t>
      </w:r>
      <w:r w:rsidR="00B96F54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: One band declaring the support of 8Rx operation</w:t>
      </w: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 for single band should not </w:t>
      </w:r>
      <w:r w:rsidR="00B96F54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be mandated to support </w:t>
      </w: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8Rx operation for the relevant CA. </w:t>
      </w:r>
    </w:p>
    <w:p w14:paraId="041250CB" w14:textId="67FB226B" w:rsidR="002146E2" w:rsidRDefault="002146E2" w:rsidP="00515E52">
      <w:pPr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lastRenderedPageBreak/>
        <w:t xml:space="preserve">Proposal </w:t>
      </w:r>
      <w:r w:rsidR="00EA2115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6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>:</w:t>
      </w:r>
      <w:r w:rsidR="00EA2115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 For NR-CA/EN-DC operation with 8Rx on the constituent band</w:t>
      </w:r>
      <w:r w:rsidR="00EA2115"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>(</w:t>
      </w:r>
      <w:r w:rsidR="00EA2115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s):</w:t>
      </w:r>
    </w:p>
    <w:p w14:paraId="4DB233CB" w14:textId="4418F2D6" w:rsidR="002146E2" w:rsidRPr="0043422D" w:rsidRDefault="000E7C2D" w:rsidP="00515E52">
      <w:pPr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>-</w:t>
      </w:r>
      <w:r w:rsidR="00B96F54"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 xml:space="preserve"> </w:t>
      </w:r>
      <w:r w:rsidR="002146E2"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 xml:space="preserve">8Rx requirements should apply to the band implemented with 8Rx in all existing band combinations including intra/inter band CA and DC </w:t>
      </w:r>
      <w:r w:rsidR="002146E2" w:rsidRPr="0043422D">
        <w:rPr>
          <w:rFonts w:ascii="Times New Roman" w:eastAsia="Times New Roman" w:hAnsi="Times New Roman" w:cs="Times New Roman"/>
          <w:kern w:val="0"/>
          <w:sz w:val="18"/>
          <w:szCs w:val="20"/>
          <w:lang w:val="en-GB"/>
        </w:rPr>
        <w:t>(including EN-DC)</w:t>
      </w:r>
      <w:r w:rsidR="002146E2"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>.</w:t>
      </w:r>
    </w:p>
    <w:p w14:paraId="4879C77D" w14:textId="2CD0BF4F" w:rsidR="002146E2" w:rsidRPr="0043422D" w:rsidRDefault="000E7C2D" w:rsidP="002146E2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</w:pPr>
      <w:r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 xml:space="preserve">- </w:t>
      </w:r>
      <w:r w:rsidR="002146E2"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>Clarify the relationship between MSD and ΔR</w:t>
      </w:r>
      <w:r w:rsidR="002146E2" w:rsidRPr="0043422D">
        <w:rPr>
          <w:rFonts w:ascii="Times New Roman" w:eastAsia="等线" w:hAnsi="Times New Roman" w:cs="Times New Roman"/>
          <w:kern w:val="0"/>
          <w:sz w:val="18"/>
          <w:szCs w:val="20"/>
          <w:vertAlign w:val="subscript"/>
          <w:lang w:val="en-GB"/>
        </w:rPr>
        <w:t>IB, 8R</w:t>
      </w:r>
      <w:r w:rsidR="002146E2"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 xml:space="preserve"> by adding the following sentence</w:t>
      </w:r>
      <w:r w:rsidR="00315124"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>.</w:t>
      </w:r>
    </w:p>
    <w:p w14:paraId="02E6F0F6" w14:textId="27F94C86" w:rsidR="002146E2" w:rsidRPr="0043422D" w:rsidRDefault="000E7C2D" w:rsidP="002146E2">
      <w:pPr>
        <w:pStyle w:val="a6"/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ind w:firstLineChars="0"/>
        <w:jc w:val="left"/>
        <w:textAlignment w:val="baseline"/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</w:pPr>
      <w:bookmarkStart w:id="7" w:name="OLE_LINK2"/>
      <w:r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 xml:space="preserve">For 38.101-1: </w:t>
      </w:r>
      <w:r w:rsidR="002146E2"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>For operations with 8 Rx antenna ports, the MSD in the applicable bands shall be increased by the absolute value of ΔR</w:t>
      </w:r>
      <w:r w:rsidR="002146E2" w:rsidRPr="0043422D">
        <w:rPr>
          <w:rFonts w:ascii="Times New Roman" w:eastAsia="等线" w:hAnsi="Times New Roman" w:cs="Times New Roman"/>
          <w:kern w:val="0"/>
          <w:sz w:val="18"/>
          <w:szCs w:val="20"/>
          <w:vertAlign w:val="subscript"/>
          <w:lang w:val="en-GB"/>
        </w:rPr>
        <w:t>IB,8R</w:t>
      </w:r>
      <w:r w:rsidR="002146E2"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 xml:space="preserve"> in Table 7.3.2-x when MSD &gt; 0.</w:t>
      </w:r>
    </w:p>
    <w:p w14:paraId="27C00BF8" w14:textId="5DF84C69" w:rsidR="000E7C2D" w:rsidRPr="0043422D" w:rsidRDefault="000E7C2D" w:rsidP="000E7C2D">
      <w:r w:rsidRPr="0043422D">
        <w:rPr>
          <w:rFonts w:ascii="Times New Roman" w:eastAsia="等线" w:hAnsi="Times New Roman" w:cs="Times New Roman" w:hint="eastAsia"/>
          <w:kern w:val="0"/>
          <w:sz w:val="18"/>
          <w:szCs w:val="20"/>
          <w:lang w:val="en-GB"/>
        </w:rPr>
        <w:t>-</w:t>
      </w:r>
      <w:r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 xml:space="preserve"> </w:t>
      </w:r>
      <w:r w:rsidRPr="0043422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 </w:t>
      </w:r>
      <w:r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 xml:space="preserve">For 38.101-3: </w:t>
      </w:r>
      <w:bookmarkStart w:id="8" w:name="OLE_LINK10"/>
      <w:r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>For operations with 8 Rx antenna ports in an E-UTRA band or an NR band, the MSD in the applicable bands shall be increased by the absolute value of ΔR</w:t>
      </w:r>
      <w:r w:rsidRPr="0043422D">
        <w:rPr>
          <w:rFonts w:ascii="Times New Roman" w:eastAsia="等线" w:hAnsi="Times New Roman" w:cs="Times New Roman"/>
          <w:kern w:val="0"/>
          <w:sz w:val="18"/>
          <w:szCs w:val="20"/>
          <w:vertAlign w:val="subscript"/>
          <w:lang w:val="en-GB"/>
        </w:rPr>
        <w:t>IB,8R</w:t>
      </w:r>
      <w:r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> in Table 7.3.1-1a</w:t>
      </w:r>
      <w:r w:rsidR="001A31E0"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>a</w:t>
      </w:r>
      <w:r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> </w:t>
      </w:r>
      <w:r w:rsidRPr="0043422D">
        <w:rPr>
          <w:rFonts w:ascii="Times New Roman" w:eastAsia="等线" w:hAnsi="Times New Roman" w:cs="Times New Roman" w:hint="eastAsia"/>
          <w:kern w:val="0"/>
          <w:sz w:val="18"/>
          <w:szCs w:val="20"/>
          <w:lang w:val="en-GB"/>
        </w:rPr>
        <w:t xml:space="preserve">of </w:t>
      </w:r>
      <w:r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>TS</w:t>
      </w:r>
      <w:r w:rsidRPr="0043422D">
        <w:rPr>
          <w:rFonts w:ascii="Times New Roman" w:eastAsia="等线" w:hAnsi="Times New Roman" w:cs="Times New Roman" w:hint="eastAsia"/>
          <w:kern w:val="0"/>
          <w:sz w:val="18"/>
          <w:szCs w:val="20"/>
          <w:lang w:val="en-GB"/>
        </w:rPr>
        <w:t xml:space="preserve"> </w:t>
      </w:r>
      <w:r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>36.101[4] for the E-UTRA band or in Table 7.3.2-x </w:t>
      </w:r>
      <w:r w:rsidRPr="0043422D">
        <w:rPr>
          <w:rFonts w:ascii="Times New Roman" w:eastAsia="等线" w:hAnsi="Times New Roman" w:cs="Times New Roman" w:hint="eastAsia"/>
          <w:kern w:val="0"/>
          <w:sz w:val="18"/>
          <w:szCs w:val="20"/>
          <w:lang w:val="en-GB"/>
        </w:rPr>
        <w:t xml:space="preserve">of </w:t>
      </w:r>
      <w:r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>TS</w:t>
      </w:r>
      <w:r w:rsidRPr="0043422D">
        <w:rPr>
          <w:rFonts w:ascii="Times New Roman" w:eastAsia="等线" w:hAnsi="Times New Roman" w:cs="Times New Roman" w:hint="eastAsia"/>
          <w:kern w:val="0"/>
          <w:sz w:val="18"/>
          <w:szCs w:val="20"/>
          <w:lang w:val="en-GB"/>
        </w:rPr>
        <w:t xml:space="preserve"> </w:t>
      </w:r>
      <w:r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>38.101-1 for the NR band when MSD &gt; 0.</w:t>
      </w:r>
      <w:bookmarkEnd w:id="8"/>
    </w:p>
    <w:bookmarkEnd w:id="7"/>
    <w:p w14:paraId="2FC01CBF" w14:textId="4B982B40" w:rsidR="002146E2" w:rsidRPr="001A31E0" w:rsidRDefault="002146E2" w:rsidP="00515E52">
      <w:pPr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781B9124" w14:textId="77777777" w:rsidR="002146E2" w:rsidRDefault="002146E2" w:rsidP="002146E2">
      <w:pPr>
        <w:pStyle w:val="2"/>
        <w:rPr>
          <w:lang w:val="en-GB"/>
        </w:rPr>
      </w:pPr>
      <w:r>
        <w:rPr>
          <w:lang w:val="en-GB"/>
        </w:rPr>
        <w:t>2.5 Whether 6Rx could be deemed as implementable feasible?</w:t>
      </w:r>
    </w:p>
    <w:p w14:paraId="549C1667" w14:textId="10FC58F1" w:rsidR="002146E2" w:rsidRDefault="000205E6" w:rsidP="000205E6">
      <w:pPr>
        <w:spacing w:afterLines="50" w:after="156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Given that </w:t>
      </w:r>
      <w:r w:rsidR="002146E2" w:rsidRPr="002146E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6</w:t>
      </w:r>
      <w:r w:rsidR="002146E2" w:rsidRPr="002146E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Rx for FWA </w:t>
      </w:r>
      <w:r w:rsidR="00C67F5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could be considered </w:t>
      </w:r>
      <w:r w:rsidR="002146E2" w:rsidRPr="002146E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as a </w:t>
      </w:r>
      <w:r w:rsidR="0043422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degraded capability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compared with 8Rx, we think 6Rx could be deemed as implementable feasible after 8Rx is finalised though there is no specific Rx requirements for 6Rx. Implementable feasible here </w:t>
      </w:r>
      <w:r w:rsidR="0043422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generally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means there is no </w:t>
      </w:r>
      <w:r w:rsidR="0043422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hardware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challenge to implemen</w:t>
      </w:r>
      <w:r w:rsidR="00C67F5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 6Rx for FWA type UE </w:t>
      </w:r>
      <w:r w:rsidR="0043422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for </w:t>
      </w:r>
      <w:r w:rsidR="00C67F5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single band, intra-band CA and inter-band CA with overlapping </w:t>
      </w:r>
      <w:r w:rsidR="0043422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bands </w:t>
      </w:r>
      <w:r w:rsidR="00C67F5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such as DC_42_n77, and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6Rx could be a general feature applicable for other UE features such as Type-4</w:t>
      </w:r>
      <w:r w:rsidR="0043422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 UE capability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for non-collocated deployment</w:t>
      </w:r>
      <w:r w:rsidR="0043422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which requires 2 dedicate Rx for 42 and 4 dedicate Rx for n77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14:paraId="03143EDE" w14:textId="300E13DE" w:rsidR="000205E6" w:rsidRPr="000205E6" w:rsidRDefault="00EA2115" w:rsidP="002146E2">
      <w:pPr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Proposal 7</w:t>
      </w:r>
      <w:r w:rsidR="000205E6" w:rsidRPr="000205E6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:</w:t>
      </w:r>
      <w:r w:rsidR="000205E6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 6Rx for FWA type UE could be deemed as implementable feasible after 8Rx is finalised. </w:t>
      </w:r>
    </w:p>
    <w:p w14:paraId="3ABC8F22" w14:textId="77777777" w:rsidR="002146E2" w:rsidRPr="002146E2" w:rsidRDefault="002146E2" w:rsidP="00515E52">
      <w:pP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14:paraId="6ECBE5F1" w14:textId="77777777" w:rsidR="00AE6838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3. Conclusion</w:t>
      </w:r>
    </w:p>
    <w:p w14:paraId="45EAC45A" w14:textId="77777777" w:rsidR="0056647D" w:rsidRPr="00293013" w:rsidRDefault="0056647D" w:rsidP="0056647D">
      <w:pPr>
        <w:spacing w:afterLines="50" w:after="156"/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</w:pPr>
      <w:r w:rsidRPr="00293013"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>Proposal 1:</w:t>
      </w: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 xml:space="preserve"> For </w:t>
      </w:r>
      <w:r w:rsidRPr="00293013"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>ΔR</w:t>
      </w:r>
      <w:r w:rsidRPr="00293013">
        <w:rPr>
          <w:rFonts w:ascii="Times New Roman" w:eastAsia="宋体" w:hAnsi="Times New Roman" w:cs="Times New Roman"/>
          <w:b/>
          <w:i/>
          <w:kern w:val="0"/>
          <w:sz w:val="20"/>
          <w:szCs w:val="20"/>
          <w:vertAlign w:val="subscript"/>
        </w:rPr>
        <w:t>IB</w:t>
      </w: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  <w:vertAlign w:val="subscript"/>
        </w:rPr>
        <w:t>,8R,</w:t>
      </w: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 xml:space="preserve"> it is suggested to adopt -4.0dB for TDD bands n41/n77/n78/n79, and -4.5dB for n7. </w:t>
      </w:r>
    </w:p>
    <w:p w14:paraId="523087EA" w14:textId="77777777" w:rsidR="0056647D" w:rsidRDefault="0056647D" w:rsidP="0056647D">
      <w:pPr>
        <w:spacing w:afterLines="50" w:after="156"/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</w:pPr>
      <w:r w:rsidRPr="001D485F"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>Proposal 2:</w:t>
      </w: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 xml:space="preserve"> 8Rx operation with SRS-AS </w:t>
      </w:r>
      <w:r w:rsidRPr="001D485F"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>XT8R (</w:t>
      </w: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>X=1, 2, 4) should be release independent no earlier than Rel-17.</w:t>
      </w:r>
    </w:p>
    <w:p w14:paraId="19AB0265" w14:textId="77777777" w:rsidR="0056647D" w:rsidRDefault="0056647D" w:rsidP="0056647D">
      <w:pPr>
        <w:spacing w:afterLines="50" w:after="156"/>
        <w:rPr>
          <w:lang w:eastAsia="ja-JP"/>
        </w:rPr>
      </w:pPr>
      <w:r w:rsidRPr="00770B84"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>Proposal 3</w:t>
      </w: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>: T</w:t>
      </w:r>
      <w:r w:rsidRPr="00770B84"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 xml:space="preserve">he UE RF Rx requirements </w:t>
      </w: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>in clause 7.2(Diversity characteristics) of 38.101-1 is supposed to be modified to:</w:t>
      </w:r>
    </w:p>
    <w:p w14:paraId="5087963C" w14:textId="77777777" w:rsidR="0056647D" w:rsidRPr="004A03E0" w:rsidRDefault="0056647D" w:rsidP="0056647D">
      <w:pPr>
        <w:widowControl/>
        <w:numPr>
          <w:ilvl w:val="1"/>
          <w:numId w:val="1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highlight w:val="green"/>
          <w:lang w:val="en-GB"/>
        </w:rPr>
      </w:pPr>
      <w:r w:rsidRPr="00770B84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“For the single carrier REFSENS requirements in Clause 7, the UE shall be verified with two Rx antenna ports in all supported frequency bands, additional requirements for four </w:t>
      </w:r>
      <w:r w:rsidRPr="004A03E0">
        <w:rPr>
          <w:rFonts w:ascii="Times New Roman" w:eastAsia="Times New Roman" w:hAnsi="Times New Roman" w:cs="Times New Roman"/>
          <w:kern w:val="0"/>
          <w:sz w:val="20"/>
          <w:szCs w:val="20"/>
          <w:highlight w:val="green"/>
          <w:lang w:val="en-GB"/>
        </w:rPr>
        <w:t>or eight</w:t>
      </w:r>
      <w:r w:rsidRPr="00770B84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Rx ports shall be verified in operating bands where the UE is equipped with four </w:t>
      </w:r>
      <w:r w:rsidRPr="004A03E0">
        <w:rPr>
          <w:rFonts w:ascii="Times New Roman" w:eastAsia="Times New Roman" w:hAnsi="Times New Roman" w:cs="Times New Roman"/>
          <w:kern w:val="0"/>
          <w:sz w:val="20"/>
          <w:szCs w:val="20"/>
          <w:highlight w:val="green"/>
          <w:lang w:val="en-GB"/>
        </w:rPr>
        <w:t>or eight</w:t>
      </w:r>
      <w:r w:rsidRPr="00770B84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Rx antenna ports </w:t>
      </w:r>
      <w:r w:rsidRPr="004A03E0">
        <w:rPr>
          <w:rFonts w:ascii="Times New Roman" w:eastAsia="Times New Roman" w:hAnsi="Times New Roman" w:cs="Times New Roman"/>
          <w:kern w:val="0"/>
          <w:sz w:val="20"/>
          <w:szCs w:val="20"/>
          <w:highlight w:val="green"/>
          <w:lang w:val="en-GB"/>
        </w:rPr>
        <w:t>(selected based on the maximum Rx antenna port supported by the UE)</w:t>
      </w:r>
    </w:p>
    <w:p w14:paraId="7C9B68D0" w14:textId="77777777" w:rsidR="0056647D" w:rsidRDefault="0056647D" w:rsidP="0056647D">
      <w:pPr>
        <w:widowControl/>
        <w:numPr>
          <w:ilvl w:val="1"/>
          <w:numId w:val="1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770B84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For Rx requirements other than single carrier REFSENS in Clause 7, the UE shall be verified with four </w:t>
      </w:r>
      <w:r w:rsidRPr="004A03E0">
        <w:rPr>
          <w:rFonts w:ascii="Times New Roman" w:eastAsia="Times New Roman" w:hAnsi="Times New Roman" w:cs="Times New Roman"/>
          <w:kern w:val="0"/>
          <w:sz w:val="20"/>
          <w:szCs w:val="20"/>
          <w:highlight w:val="green"/>
          <w:lang w:val="en-GB"/>
        </w:rPr>
        <w:t>or eight</w:t>
      </w:r>
      <w:r w:rsidRPr="00770B84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Rx antenna ports </w:t>
      </w:r>
      <w:r w:rsidRPr="004A03E0">
        <w:rPr>
          <w:rFonts w:ascii="Times New Roman" w:eastAsia="Times New Roman" w:hAnsi="Times New Roman" w:cs="Times New Roman"/>
          <w:kern w:val="0"/>
          <w:sz w:val="20"/>
          <w:szCs w:val="20"/>
          <w:highlight w:val="green"/>
          <w:lang w:val="en-GB"/>
        </w:rPr>
        <w:t>(selected based on the maximum Rx antenna port supported by the UE)</w:t>
      </w:r>
      <w:r w:rsidRPr="00770B84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and skip two Rx antenna ports requirements in operating bands where the UE is equipped with four </w:t>
      </w:r>
      <w:r w:rsidRPr="004A03E0">
        <w:rPr>
          <w:rFonts w:ascii="Times New Roman" w:eastAsia="Times New Roman" w:hAnsi="Times New Roman" w:cs="Times New Roman"/>
          <w:kern w:val="0"/>
          <w:sz w:val="20"/>
          <w:szCs w:val="20"/>
          <w:highlight w:val="green"/>
          <w:lang w:val="en-GB"/>
        </w:rPr>
        <w:t>or eight</w:t>
      </w:r>
      <w:r w:rsidRPr="00770B84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Rx antenna ports, otherwise, the UE shall be verified with two Rx antenna ports.”</w:t>
      </w:r>
    </w:p>
    <w:p w14:paraId="2224ED6D" w14:textId="77777777" w:rsidR="0056647D" w:rsidRDefault="0056647D" w:rsidP="0056647D">
      <w:pPr>
        <w:spacing w:afterLines="50" w:after="156"/>
        <w:rPr>
          <w:lang w:eastAsia="ja-JP"/>
        </w:rPr>
      </w:pPr>
      <w:r w:rsidRPr="0056647D"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  <w:t>Proposal 4: The UE RF Rx requirements in clause 7.3.1(General of reference sensitivity) of 38.101-1 is supposed to be modified to:</w:t>
      </w:r>
      <w:bookmarkStart w:id="9" w:name="_GoBack"/>
      <w:bookmarkEnd w:id="9"/>
    </w:p>
    <w:p w14:paraId="14FAC8A1" w14:textId="77777777" w:rsidR="0056647D" w:rsidRPr="00191153" w:rsidRDefault="0056647D" w:rsidP="0056647D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</w:pPr>
      <w:r w:rsidRPr="00191153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>In later clauses of Clause 7 where the value of REFSENS is used as a reference to set the corresponding requirement:</w:t>
      </w:r>
    </w:p>
    <w:p w14:paraId="73EF7C7C" w14:textId="77777777" w:rsidR="0056647D" w:rsidRPr="00191153" w:rsidRDefault="0056647D" w:rsidP="0056647D">
      <w:pPr>
        <w:widowControl/>
        <w:overflowPunct w:val="0"/>
        <w:autoSpaceDE w:val="0"/>
        <w:autoSpaceDN w:val="0"/>
        <w:adjustRightInd w:val="0"/>
        <w:spacing w:after="120"/>
        <w:ind w:left="568" w:hanging="284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</w:pPr>
      <w:r w:rsidRPr="00191153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lastRenderedPageBreak/>
        <w:t>in all bands, the UE shall be verified against those requirements by applying the REFSENS value in Table 7.3.2-1a,  Table 7.3.2-1b and Table 7.3.2-1c or Table 7.3.2-1d with 2 Rx antenna ports tested;</w:t>
      </w:r>
    </w:p>
    <w:p w14:paraId="4587A37F" w14:textId="08154139" w:rsidR="0056647D" w:rsidRPr="00191153" w:rsidRDefault="0056647D" w:rsidP="0056647D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</w:pPr>
      <w:r w:rsidRPr="00191153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 xml:space="preserve">for bands where the UE is required to be equipped with 4 Rx antenna ports, the UE shall additionally be verified against those requirements by applying the resulting REFSENS value derived from the requirement in Table 7.3.2-2 </w:t>
      </w:r>
      <w:r w:rsidRPr="00872219">
        <w:rPr>
          <w:rFonts w:ascii="Times New Roman" w:eastAsia="等线" w:hAnsi="Times New Roman" w:cs="Times New Roman"/>
          <w:kern w:val="0"/>
          <w:sz w:val="20"/>
          <w:szCs w:val="20"/>
          <w:highlight w:val="green"/>
          <w:lang w:val="en-GB" w:eastAsia="en-GB"/>
        </w:rPr>
        <w:t xml:space="preserve">or Table </w:t>
      </w:r>
      <w:r>
        <w:rPr>
          <w:rFonts w:ascii="Times New Roman" w:eastAsia="等线" w:hAnsi="Times New Roman" w:cs="Times New Roman"/>
          <w:kern w:val="0"/>
          <w:sz w:val="20"/>
          <w:szCs w:val="20"/>
          <w:highlight w:val="green"/>
          <w:lang w:val="en-GB" w:eastAsia="en-GB"/>
        </w:rPr>
        <w:t>[</w:t>
      </w:r>
      <w:r w:rsidRPr="00872219">
        <w:rPr>
          <w:rFonts w:ascii="Times New Roman" w:eastAsia="等线" w:hAnsi="Times New Roman" w:cs="Times New Roman"/>
          <w:kern w:val="0"/>
          <w:sz w:val="20"/>
          <w:szCs w:val="20"/>
          <w:highlight w:val="green"/>
          <w:lang w:val="en-GB" w:eastAsia="en-GB"/>
        </w:rPr>
        <w:t>7.3.2-</w:t>
      </w:r>
      <w:r>
        <w:rPr>
          <w:rFonts w:ascii="Times New Roman" w:eastAsia="等线" w:hAnsi="Times New Roman" w:cs="Times New Roman"/>
          <w:kern w:val="0"/>
          <w:sz w:val="20"/>
          <w:szCs w:val="20"/>
          <w:highlight w:val="green"/>
          <w:lang w:val="en-GB" w:eastAsia="en-GB"/>
        </w:rPr>
        <w:t>x</w:t>
      </w:r>
      <w:r w:rsidRPr="00C100DC">
        <w:rPr>
          <w:rFonts w:ascii="Times New Roman" w:eastAsia="等线" w:hAnsi="Times New Roman" w:cs="Times New Roman"/>
          <w:kern w:val="0"/>
          <w:sz w:val="20"/>
          <w:szCs w:val="20"/>
          <w:highlight w:val="green"/>
          <w:lang w:val="en-GB" w:eastAsia="en-GB"/>
        </w:rPr>
        <w:t>]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 xml:space="preserve"> </w:t>
      </w:r>
      <w:r w:rsidRPr="00191153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 xml:space="preserve">with 4 </w:t>
      </w:r>
      <w:r w:rsidRPr="00C100DC">
        <w:rPr>
          <w:rFonts w:ascii="Times New Roman" w:eastAsia="等线" w:hAnsi="Times New Roman" w:cs="Times New Roman"/>
          <w:kern w:val="0"/>
          <w:sz w:val="20"/>
          <w:szCs w:val="20"/>
          <w:highlight w:val="green"/>
          <w:lang w:val="en-GB" w:eastAsia="en-GB"/>
        </w:rPr>
        <w:t>or 8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 xml:space="preserve"> </w:t>
      </w:r>
      <w:r w:rsidRPr="00191153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>Rx antenna ports tested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 xml:space="preserve"> </w:t>
      </w:r>
      <w:r w:rsidRPr="00872219">
        <w:rPr>
          <w:rFonts w:ascii="Times New Roman" w:eastAsia="等线" w:hAnsi="Times New Roman" w:cs="Times New Roman"/>
          <w:kern w:val="0"/>
          <w:sz w:val="20"/>
          <w:szCs w:val="20"/>
          <w:highlight w:val="green"/>
          <w:lang w:val="en-GB" w:eastAsia="en-GB"/>
        </w:rPr>
        <w:t>(selected based on the maximum Rx antenna port supported by the UE)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>.</w:t>
      </w:r>
    </w:p>
    <w:p w14:paraId="1F41302F" w14:textId="77777777" w:rsidR="00A809E1" w:rsidRPr="0056647D" w:rsidRDefault="00A809E1" w:rsidP="00A809E1">
      <w:pPr>
        <w:pStyle w:val="a0"/>
        <w:rPr>
          <w:lang w:val="en-GB"/>
        </w:rPr>
      </w:pPr>
    </w:p>
    <w:p w14:paraId="271D0856" w14:textId="77777777" w:rsidR="00EA2115" w:rsidRDefault="00EA2115" w:rsidP="00EA2115">
      <w:pPr>
        <w:spacing w:afterLines="50" w:after="156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Proposal 5: One band declaring the support of 8Rx operation for single band should not be mandated to support 8Rx operation for the relevant CA. </w:t>
      </w:r>
    </w:p>
    <w:p w14:paraId="1D8FCE2F" w14:textId="77777777" w:rsidR="00EA2115" w:rsidRDefault="00EA2115" w:rsidP="00EA2115">
      <w:pPr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Proposal 6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 For NR-CA/EN-DC operation with 8Rx on the constituent band</w:t>
      </w:r>
      <w:r>
        <w:rPr>
          <w:rFonts w:ascii="Times New Roman" w:eastAsia="宋体" w:hAnsi="Times New Roman" w:cs="Times New Roman" w:hint="eastAsia"/>
          <w:b/>
          <w:i/>
          <w:kern w:val="0"/>
          <w:sz w:val="20"/>
          <w:szCs w:val="20"/>
          <w:lang w:val="en-GB"/>
        </w:rPr>
        <w:t>(</w:t>
      </w: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s):</w:t>
      </w:r>
    </w:p>
    <w:p w14:paraId="30E5ADA7" w14:textId="77777777" w:rsidR="00EA2115" w:rsidRPr="0043422D" w:rsidRDefault="00EA2115" w:rsidP="00EA2115">
      <w:pPr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 xml:space="preserve">- 8Rx requirements should apply to the band implemented with 8Rx in all existing band combinations including intra/inter band CA and DC </w:t>
      </w:r>
      <w:r w:rsidRPr="0043422D">
        <w:rPr>
          <w:rFonts w:ascii="Times New Roman" w:eastAsia="Times New Roman" w:hAnsi="Times New Roman" w:cs="Times New Roman"/>
          <w:kern w:val="0"/>
          <w:sz w:val="18"/>
          <w:szCs w:val="20"/>
          <w:lang w:val="en-GB"/>
        </w:rPr>
        <w:t>(including EN-DC)</w:t>
      </w:r>
      <w:r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>.</w:t>
      </w:r>
    </w:p>
    <w:p w14:paraId="7643AB91" w14:textId="77777777" w:rsidR="00EA2115" w:rsidRPr="0043422D" w:rsidRDefault="00EA2115" w:rsidP="00EA2115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</w:pPr>
      <w:r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>- Clarify the relationship between MSD and ΔR</w:t>
      </w:r>
      <w:r w:rsidRPr="0043422D">
        <w:rPr>
          <w:rFonts w:ascii="Times New Roman" w:eastAsia="等线" w:hAnsi="Times New Roman" w:cs="Times New Roman"/>
          <w:kern w:val="0"/>
          <w:sz w:val="18"/>
          <w:szCs w:val="20"/>
          <w:vertAlign w:val="subscript"/>
          <w:lang w:val="en-GB"/>
        </w:rPr>
        <w:t>IB, 8R</w:t>
      </w:r>
      <w:r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 xml:space="preserve"> by adding the following sentence.</w:t>
      </w:r>
    </w:p>
    <w:p w14:paraId="1D19D9F5" w14:textId="77777777" w:rsidR="00EA2115" w:rsidRPr="0043422D" w:rsidRDefault="00EA2115" w:rsidP="00EA2115">
      <w:pPr>
        <w:pStyle w:val="a6"/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ind w:firstLineChars="0"/>
        <w:jc w:val="left"/>
        <w:textAlignment w:val="baseline"/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</w:pPr>
      <w:r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>For 38.101-1: For operations with 8 Rx antenna ports, the MSD in the applicable bands shall be increased by the absolute value of ΔR</w:t>
      </w:r>
      <w:r w:rsidRPr="0043422D">
        <w:rPr>
          <w:rFonts w:ascii="Times New Roman" w:eastAsia="等线" w:hAnsi="Times New Roman" w:cs="Times New Roman"/>
          <w:kern w:val="0"/>
          <w:sz w:val="18"/>
          <w:szCs w:val="20"/>
          <w:vertAlign w:val="subscript"/>
          <w:lang w:val="en-GB"/>
        </w:rPr>
        <w:t>IB,8R</w:t>
      </w:r>
      <w:r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 xml:space="preserve"> in Table 7.3.2-x when MSD &gt; 0.</w:t>
      </w:r>
    </w:p>
    <w:p w14:paraId="03CB3E49" w14:textId="77777777" w:rsidR="00EA2115" w:rsidRPr="0043422D" w:rsidRDefault="00EA2115" w:rsidP="00EA2115">
      <w:pPr>
        <w:spacing w:afterLines="50" w:after="156"/>
      </w:pPr>
      <w:r w:rsidRPr="0043422D">
        <w:rPr>
          <w:rFonts w:ascii="Times New Roman" w:eastAsia="等线" w:hAnsi="Times New Roman" w:cs="Times New Roman" w:hint="eastAsia"/>
          <w:kern w:val="0"/>
          <w:sz w:val="18"/>
          <w:szCs w:val="20"/>
          <w:lang w:val="en-GB"/>
        </w:rPr>
        <w:t>-</w:t>
      </w:r>
      <w:r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 xml:space="preserve"> </w:t>
      </w:r>
      <w:r w:rsidRPr="0043422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 </w:t>
      </w:r>
      <w:r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>For 38.101-3: For operations with 8 Rx antenna ports in an E-UTRA band or an NR band, the MSD in the applicable bands shall be increased by the absolute value of ΔR</w:t>
      </w:r>
      <w:r w:rsidRPr="0043422D">
        <w:rPr>
          <w:rFonts w:ascii="Times New Roman" w:eastAsia="等线" w:hAnsi="Times New Roman" w:cs="Times New Roman"/>
          <w:kern w:val="0"/>
          <w:sz w:val="18"/>
          <w:szCs w:val="20"/>
          <w:vertAlign w:val="subscript"/>
          <w:lang w:val="en-GB"/>
        </w:rPr>
        <w:t>IB,8R</w:t>
      </w:r>
      <w:r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> in Table 7.3.1-1aa </w:t>
      </w:r>
      <w:r w:rsidRPr="0043422D">
        <w:rPr>
          <w:rFonts w:ascii="Times New Roman" w:eastAsia="等线" w:hAnsi="Times New Roman" w:cs="Times New Roman" w:hint="eastAsia"/>
          <w:kern w:val="0"/>
          <w:sz w:val="18"/>
          <w:szCs w:val="20"/>
          <w:lang w:val="en-GB"/>
        </w:rPr>
        <w:t xml:space="preserve">of </w:t>
      </w:r>
      <w:r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>TS</w:t>
      </w:r>
      <w:r w:rsidRPr="0043422D">
        <w:rPr>
          <w:rFonts w:ascii="Times New Roman" w:eastAsia="等线" w:hAnsi="Times New Roman" w:cs="Times New Roman" w:hint="eastAsia"/>
          <w:kern w:val="0"/>
          <w:sz w:val="18"/>
          <w:szCs w:val="20"/>
          <w:lang w:val="en-GB"/>
        </w:rPr>
        <w:t xml:space="preserve"> </w:t>
      </w:r>
      <w:r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>36.101[4] for the E-UTRA band or in Table 7.3.2-x </w:t>
      </w:r>
      <w:r w:rsidRPr="0043422D">
        <w:rPr>
          <w:rFonts w:ascii="Times New Roman" w:eastAsia="等线" w:hAnsi="Times New Roman" w:cs="Times New Roman" w:hint="eastAsia"/>
          <w:kern w:val="0"/>
          <w:sz w:val="18"/>
          <w:szCs w:val="20"/>
          <w:lang w:val="en-GB"/>
        </w:rPr>
        <w:t xml:space="preserve">of </w:t>
      </w:r>
      <w:r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>TS</w:t>
      </w:r>
      <w:r w:rsidRPr="0043422D">
        <w:rPr>
          <w:rFonts w:ascii="Times New Roman" w:eastAsia="等线" w:hAnsi="Times New Roman" w:cs="Times New Roman" w:hint="eastAsia"/>
          <w:kern w:val="0"/>
          <w:sz w:val="18"/>
          <w:szCs w:val="20"/>
          <w:lang w:val="en-GB"/>
        </w:rPr>
        <w:t xml:space="preserve"> </w:t>
      </w:r>
      <w:r w:rsidRPr="0043422D">
        <w:rPr>
          <w:rFonts w:ascii="Times New Roman" w:eastAsia="等线" w:hAnsi="Times New Roman" w:cs="Times New Roman"/>
          <w:kern w:val="0"/>
          <w:sz w:val="18"/>
          <w:szCs w:val="20"/>
          <w:lang w:val="en-GB"/>
        </w:rPr>
        <w:t>38.101-1 for the NR band when MSD &gt; 0.</w:t>
      </w:r>
    </w:p>
    <w:p w14:paraId="3DA59533" w14:textId="77777777" w:rsidR="00EA2115" w:rsidRPr="000205E6" w:rsidRDefault="00EA2115" w:rsidP="00EA2115">
      <w:pPr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Proposal 7</w:t>
      </w:r>
      <w:r w:rsidRPr="000205E6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 6Rx for FWA type UE could be deemed as implementable feasible after 8Rx is finalised. </w:t>
      </w:r>
    </w:p>
    <w:p w14:paraId="22E248A1" w14:textId="77777777" w:rsidR="00A809E1" w:rsidRPr="00EA2115" w:rsidRDefault="00A809E1" w:rsidP="00A809E1">
      <w:pPr>
        <w:pStyle w:val="a0"/>
        <w:rPr>
          <w:lang w:val="en-GB"/>
        </w:rPr>
      </w:pPr>
    </w:p>
    <w:bookmarkEnd w:id="2"/>
    <w:bookmarkEnd w:id="3"/>
    <w:p w14:paraId="19B42489" w14:textId="77777777" w:rsidR="00AE6838" w:rsidRPr="00A43470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4. Reference</w:t>
      </w:r>
    </w:p>
    <w:p w14:paraId="2EEA52EB" w14:textId="77777777" w:rsidR="00E02EF7" w:rsidRPr="00EC7FFD" w:rsidRDefault="00BD5283" w:rsidP="0068683C">
      <w:pPr>
        <w:rPr>
          <w:rFonts w:ascii="Arial" w:hAnsi="Arial"/>
          <w:sz w:val="24"/>
        </w:rPr>
      </w:pPr>
      <w:r>
        <w:rPr>
          <w:rFonts w:hint="eastAsia"/>
        </w:rPr>
        <w:t>[</w:t>
      </w:r>
      <w:r>
        <w:t xml:space="preserve">1] </w:t>
      </w:r>
      <w:r w:rsidR="0042476C">
        <w:t xml:space="preserve">R4-2306597 </w:t>
      </w:r>
      <w:r w:rsidR="0042476C" w:rsidRPr="0042476C">
        <w:t>draft WF on 8Rx UE RF requirements_v16</w:t>
      </w:r>
      <w:r w:rsidR="0042476C">
        <w:t>, NTT Docomo, RAN4#106-bis-e</w:t>
      </w:r>
    </w:p>
    <w:p w14:paraId="6E7BCF38" w14:textId="77777777" w:rsidR="00E02EF7" w:rsidRPr="00E02EF7" w:rsidRDefault="006100B1" w:rsidP="004D111D">
      <w:r>
        <w:rPr>
          <w:rFonts w:hint="eastAsia"/>
        </w:rPr>
        <w:t>[</w:t>
      </w:r>
      <w:r>
        <w:t xml:space="preserve">2] R4-2301106, </w:t>
      </w:r>
      <w:r w:rsidRPr="006100B1">
        <w:t>Views on 8Rx for CPE/FWA/vehicle/Industrial devices, Samsung, RAN4#106</w:t>
      </w:r>
    </w:p>
    <w:p w14:paraId="1EC98CFC" w14:textId="77777777" w:rsidR="004D111D" w:rsidRPr="0042476C" w:rsidRDefault="004D111D"/>
    <w:sectPr w:rsidR="004D111D" w:rsidRPr="0042476C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C791DE" w14:textId="77777777" w:rsidR="00CB6550" w:rsidRDefault="00CB6550" w:rsidP="00AE6838">
      <w:r>
        <w:separator/>
      </w:r>
    </w:p>
  </w:endnote>
  <w:endnote w:type="continuationSeparator" w:id="0">
    <w:p w14:paraId="3500E159" w14:textId="77777777" w:rsidR="00CB6550" w:rsidRDefault="00CB6550" w:rsidP="00A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μ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2F41CB" w14:textId="77777777" w:rsidR="00CB6550" w:rsidRDefault="00CB6550" w:rsidP="00AE6838">
      <w:r>
        <w:separator/>
      </w:r>
    </w:p>
  </w:footnote>
  <w:footnote w:type="continuationSeparator" w:id="0">
    <w:p w14:paraId="04D107FB" w14:textId="77777777" w:rsidR="00CB6550" w:rsidRDefault="00CB6550" w:rsidP="00AE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0E5EFC"/>
    <w:multiLevelType w:val="hybridMultilevel"/>
    <w:tmpl w:val="3C96B2CE"/>
    <w:lvl w:ilvl="0" w:tplc="F9C81F16">
      <w:start w:val="1"/>
      <w:numFmt w:val="bullet"/>
      <w:pStyle w:val="-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9EB075C"/>
    <w:multiLevelType w:val="hybridMultilevel"/>
    <w:tmpl w:val="2418EDC4"/>
    <w:lvl w:ilvl="0" w:tplc="0446494A">
      <w:start w:val="2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4A8501B6"/>
    <w:multiLevelType w:val="multilevel"/>
    <w:tmpl w:val="4A8501B6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BC87554"/>
    <w:multiLevelType w:val="hybridMultilevel"/>
    <w:tmpl w:val="C6006C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E525715"/>
    <w:multiLevelType w:val="hybridMultilevel"/>
    <w:tmpl w:val="5F628810"/>
    <w:lvl w:ilvl="0" w:tplc="075CD2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9875E6E"/>
    <w:multiLevelType w:val="hybridMultilevel"/>
    <w:tmpl w:val="FCB66974"/>
    <w:lvl w:ilvl="0" w:tplc="FF784F48">
      <w:start w:val="1"/>
      <w:numFmt w:val="bullet"/>
      <w:lvlText w:val="▪"/>
      <w:lvlJc w:val="left"/>
      <w:pPr>
        <w:ind w:left="936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B0B099C"/>
    <w:multiLevelType w:val="hybridMultilevel"/>
    <w:tmpl w:val="A3B6FA28"/>
    <w:lvl w:ilvl="0" w:tplc="8CC258DE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DA304A4"/>
    <w:multiLevelType w:val="multilevel"/>
    <w:tmpl w:val="5DA304A4"/>
    <w:lvl w:ilvl="0">
      <w:start w:val="1"/>
      <w:numFmt w:val="bullet"/>
      <w:lvlText w:val="-"/>
      <w:lvlJc w:val="left"/>
      <w:pPr>
        <w:ind w:left="520" w:hanging="420"/>
      </w:pPr>
      <w:rPr>
        <w:rFonts w:ascii="Arial" w:hAnsi="Arial" w:cs="Arial" w:hint="default"/>
      </w:rPr>
    </w:lvl>
    <w:lvl w:ilvl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663B43D6"/>
    <w:multiLevelType w:val="hybridMultilevel"/>
    <w:tmpl w:val="3BAC84E4"/>
    <w:lvl w:ilvl="0" w:tplc="0446494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AD638F"/>
    <w:multiLevelType w:val="multilevel"/>
    <w:tmpl w:val="69AD638F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BDD4D2B"/>
    <w:multiLevelType w:val="hybridMultilevel"/>
    <w:tmpl w:val="69AEBA2C"/>
    <w:lvl w:ilvl="0" w:tplc="C5CEF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F817ECB"/>
    <w:multiLevelType w:val="hybridMultilevel"/>
    <w:tmpl w:val="C0C864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85538B8"/>
    <w:multiLevelType w:val="multilevel"/>
    <w:tmpl w:val="785538B8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13"/>
  </w:num>
  <w:num w:numId="5">
    <w:abstractNumId w:val="6"/>
  </w:num>
  <w:num w:numId="6">
    <w:abstractNumId w:val="14"/>
  </w:num>
  <w:num w:numId="7">
    <w:abstractNumId w:val="7"/>
  </w:num>
  <w:num w:numId="8">
    <w:abstractNumId w:val="2"/>
  </w:num>
  <w:num w:numId="9">
    <w:abstractNumId w:val="0"/>
  </w:num>
  <w:num w:numId="10">
    <w:abstractNumId w:val="11"/>
  </w:num>
  <w:num w:numId="11">
    <w:abstractNumId w:val="12"/>
  </w:num>
  <w:num w:numId="12">
    <w:abstractNumId w:val="8"/>
  </w:num>
  <w:num w:numId="13">
    <w:abstractNumId w:val="4"/>
  </w:num>
  <w:num w:numId="14">
    <w:abstractNumId w:val="1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2D9"/>
    <w:rsid w:val="000205E6"/>
    <w:rsid w:val="000477D2"/>
    <w:rsid w:val="00074221"/>
    <w:rsid w:val="000874FB"/>
    <w:rsid w:val="0009285D"/>
    <w:rsid w:val="000B743E"/>
    <w:rsid w:val="000D531E"/>
    <w:rsid w:val="000E7C2D"/>
    <w:rsid w:val="0017004A"/>
    <w:rsid w:val="001803ED"/>
    <w:rsid w:val="00191153"/>
    <w:rsid w:val="001A0230"/>
    <w:rsid w:val="001A31E0"/>
    <w:rsid w:val="001B31E9"/>
    <w:rsid w:val="001D0180"/>
    <w:rsid w:val="001D485F"/>
    <w:rsid w:val="001D59D0"/>
    <w:rsid w:val="002146E2"/>
    <w:rsid w:val="002616BB"/>
    <w:rsid w:val="00264F00"/>
    <w:rsid w:val="0028023A"/>
    <w:rsid w:val="00293013"/>
    <w:rsid w:val="002C52D9"/>
    <w:rsid w:val="00315124"/>
    <w:rsid w:val="0032064D"/>
    <w:rsid w:val="0035560F"/>
    <w:rsid w:val="003833C3"/>
    <w:rsid w:val="00385DF3"/>
    <w:rsid w:val="003D2AF4"/>
    <w:rsid w:val="003E77B7"/>
    <w:rsid w:val="004146E7"/>
    <w:rsid w:val="00420F38"/>
    <w:rsid w:val="0042476C"/>
    <w:rsid w:val="00433588"/>
    <w:rsid w:val="0043422D"/>
    <w:rsid w:val="0045509F"/>
    <w:rsid w:val="004A03E0"/>
    <w:rsid w:val="004A6A4E"/>
    <w:rsid w:val="004C382C"/>
    <w:rsid w:val="004D0DE9"/>
    <w:rsid w:val="004D111D"/>
    <w:rsid w:val="004D5C24"/>
    <w:rsid w:val="004E6653"/>
    <w:rsid w:val="00500037"/>
    <w:rsid w:val="00515E52"/>
    <w:rsid w:val="00553B56"/>
    <w:rsid w:val="005549B4"/>
    <w:rsid w:val="0056647D"/>
    <w:rsid w:val="005A3978"/>
    <w:rsid w:val="006012AD"/>
    <w:rsid w:val="00603011"/>
    <w:rsid w:val="006100B1"/>
    <w:rsid w:val="00652593"/>
    <w:rsid w:val="0068683C"/>
    <w:rsid w:val="006A3AED"/>
    <w:rsid w:val="0072787B"/>
    <w:rsid w:val="00770B84"/>
    <w:rsid w:val="00775220"/>
    <w:rsid w:val="00785842"/>
    <w:rsid w:val="00795825"/>
    <w:rsid w:val="007B2751"/>
    <w:rsid w:val="007B5E4F"/>
    <w:rsid w:val="007C5EFC"/>
    <w:rsid w:val="007D2F06"/>
    <w:rsid w:val="00803CCC"/>
    <w:rsid w:val="00806ECC"/>
    <w:rsid w:val="00811DC2"/>
    <w:rsid w:val="00820D96"/>
    <w:rsid w:val="00844C33"/>
    <w:rsid w:val="00872219"/>
    <w:rsid w:val="008768B5"/>
    <w:rsid w:val="008919FE"/>
    <w:rsid w:val="00897919"/>
    <w:rsid w:val="008B004C"/>
    <w:rsid w:val="008E1746"/>
    <w:rsid w:val="008F4A5A"/>
    <w:rsid w:val="00916289"/>
    <w:rsid w:val="00927E4C"/>
    <w:rsid w:val="009327E0"/>
    <w:rsid w:val="0094230D"/>
    <w:rsid w:val="009A5791"/>
    <w:rsid w:val="009B7CF3"/>
    <w:rsid w:val="009E2895"/>
    <w:rsid w:val="009F4884"/>
    <w:rsid w:val="00A809E1"/>
    <w:rsid w:val="00A8184D"/>
    <w:rsid w:val="00AE09C5"/>
    <w:rsid w:val="00AE3402"/>
    <w:rsid w:val="00AE6838"/>
    <w:rsid w:val="00B33FA5"/>
    <w:rsid w:val="00B50A2C"/>
    <w:rsid w:val="00B5463B"/>
    <w:rsid w:val="00B550BC"/>
    <w:rsid w:val="00B6212C"/>
    <w:rsid w:val="00B96F54"/>
    <w:rsid w:val="00BD5283"/>
    <w:rsid w:val="00BD6F28"/>
    <w:rsid w:val="00BE10AB"/>
    <w:rsid w:val="00C00BAE"/>
    <w:rsid w:val="00C0513F"/>
    <w:rsid w:val="00C100DC"/>
    <w:rsid w:val="00C32846"/>
    <w:rsid w:val="00C47505"/>
    <w:rsid w:val="00C5024C"/>
    <w:rsid w:val="00C67F5D"/>
    <w:rsid w:val="00C71701"/>
    <w:rsid w:val="00C75717"/>
    <w:rsid w:val="00C91376"/>
    <w:rsid w:val="00CA7156"/>
    <w:rsid w:val="00CB6550"/>
    <w:rsid w:val="00CF052F"/>
    <w:rsid w:val="00CF6AA9"/>
    <w:rsid w:val="00D4687E"/>
    <w:rsid w:val="00D51ED8"/>
    <w:rsid w:val="00D55778"/>
    <w:rsid w:val="00D907E4"/>
    <w:rsid w:val="00E02EF7"/>
    <w:rsid w:val="00E26C9C"/>
    <w:rsid w:val="00E27874"/>
    <w:rsid w:val="00E97C2E"/>
    <w:rsid w:val="00EA2115"/>
    <w:rsid w:val="00EB38D6"/>
    <w:rsid w:val="00F0098A"/>
    <w:rsid w:val="00F02CA2"/>
    <w:rsid w:val="00F0342F"/>
    <w:rsid w:val="00F448D7"/>
    <w:rsid w:val="00F4620A"/>
    <w:rsid w:val="00F61556"/>
    <w:rsid w:val="00F71B45"/>
    <w:rsid w:val="00F8112E"/>
    <w:rsid w:val="00F93FC8"/>
    <w:rsid w:val="00FC3D1E"/>
    <w:rsid w:val="00FF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B59F73"/>
  <w15:chartTrackingRefBased/>
  <w15:docId w15:val="{E8B2B887-3231-417F-9AAB-F992BC010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838"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Char"/>
    <w:qFormat/>
    <w:rsid w:val="00AE6838"/>
    <w:pPr>
      <w:keepNext/>
      <w:widowControl/>
      <w:numPr>
        <w:numId w:val="1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3833C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Char"/>
    <w:autoRedefine/>
    <w:qFormat/>
    <w:rsid w:val="00AE6838"/>
    <w:pPr>
      <w:keepNext/>
      <w:widowControl/>
      <w:numPr>
        <w:ilvl w:val="2"/>
        <w:numId w:val="1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Char"/>
    <w:qFormat/>
    <w:rsid w:val="00AE6838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Char"/>
    <w:qFormat/>
    <w:rsid w:val="00AE6838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Char"/>
    <w:qFormat/>
    <w:rsid w:val="00AE6838"/>
    <w:pPr>
      <w:keepNext/>
      <w:widowControl/>
      <w:numPr>
        <w:ilvl w:val="5"/>
        <w:numId w:val="1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AE6838"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qFormat/>
    <w:rsid w:val="00AE6838"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qFormat/>
    <w:rsid w:val="00AE6838"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E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E68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E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E6838"/>
    <w:rPr>
      <w:sz w:val="18"/>
      <w:szCs w:val="18"/>
    </w:rPr>
  </w:style>
  <w:style w:type="character" w:customStyle="1" w:styleId="1Char">
    <w:name w:val="标题 1 Char"/>
    <w:aliases w:val="H1 Char,Char Char,NMP Heading 1 Char,h1 Char,app heading 1 Char,l1 Char,Memo Heading 1 Char,h11 Char,h12 Char,h13 Char,h14 Char,h15 Char,h16 Char,h17 Char,h111 Char,h121 Char,h131 Char,h141 Char,h151 Char,h161 Char,h18 Char,h112 Char,h122 Char"/>
    <w:basedOn w:val="a1"/>
    <w:link w:val="1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1"/>
    <w:link w:val="3"/>
    <w:rsid w:val="00AE683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AE683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eading5 Char"/>
    <w:basedOn w:val="a1"/>
    <w:link w:val="5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标题 6 Char"/>
    <w:aliases w:val="T1 Char,Header 6 Char"/>
    <w:basedOn w:val="a1"/>
    <w:link w:val="6"/>
    <w:rsid w:val="00AE683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AE683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1"/>
    <w:link w:val="8"/>
    <w:rsid w:val="00AE683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1"/>
    <w:link w:val="9"/>
    <w:rsid w:val="00AE6838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AE683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AE6838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AE683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E683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Char1"/>
    <w:uiPriority w:val="99"/>
    <w:unhideWhenUsed/>
    <w:rsid w:val="00AE6838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AE6838"/>
  </w:style>
  <w:style w:type="character" w:customStyle="1" w:styleId="2Char">
    <w:name w:val="标题 2 Char"/>
    <w:basedOn w:val="a1"/>
    <w:link w:val="2"/>
    <w:uiPriority w:val="9"/>
    <w:rsid w:val="003833C3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R4bullets">
    <w:name w:val="R4_bullets"/>
    <w:aliases w:val="List Paragraph,R4_Bullet"/>
    <w:basedOn w:val="a"/>
    <w:next w:val="a6"/>
    <w:link w:val="a7"/>
    <w:uiPriority w:val="34"/>
    <w:qFormat/>
    <w:rsid w:val="009E2895"/>
    <w:pPr>
      <w:widowControl/>
      <w:spacing w:after="180"/>
      <w:ind w:firstLineChars="200" w:firstLine="42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7">
    <w:name w:val="列表段落 字符"/>
    <w:aliases w:val="R4_bullets 字符,列出段落 字符,R4_Bullet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목록 단락 字符,列 字符"/>
    <w:link w:val="R4bullets"/>
    <w:uiPriority w:val="34"/>
    <w:qFormat/>
    <w:locked/>
    <w:rsid w:val="00BE10A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-Bullets">
    <w:name w:val="- Bullets"/>
    <w:aliases w:val="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next w:val="a6"/>
    <w:uiPriority w:val="34"/>
    <w:qFormat/>
    <w:rsid w:val="00BE10AB"/>
    <w:pPr>
      <w:widowControl/>
      <w:numPr>
        <w:numId w:val="9"/>
      </w:numPr>
      <w:spacing w:after="120"/>
      <w:jc w:val="left"/>
    </w:pPr>
    <w:rPr>
      <w:rFonts w:ascii="Times New Roman" w:eastAsia="宋体" w:hAnsi="Times New Roman" w:cs="Times New Roman"/>
      <w:kern w:val="0"/>
      <w:sz w:val="20"/>
      <w:szCs w:val="24"/>
    </w:rPr>
  </w:style>
  <w:style w:type="paragraph" w:styleId="a6">
    <w:name w:val="List Paragraph"/>
    <w:basedOn w:val="a"/>
    <w:link w:val="Char2"/>
    <w:uiPriority w:val="34"/>
    <w:qFormat/>
    <w:rsid w:val="00BE10AB"/>
    <w:pPr>
      <w:ind w:firstLineChars="200" w:firstLine="420"/>
    </w:pPr>
  </w:style>
  <w:style w:type="paragraph" w:styleId="a8">
    <w:name w:val="Balloon Text"/>
    <w:basedOn w:val="a"/>
    <w:link w:val="Char3"/>
    <w:uiPriority w:val="99"/>
    <w:semiHidden/>
    <w:unhideWhenUsed/>
    <w:rsid w:val="00927E4C"/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927E4C"/>
    <w:rPr>
      <w:sz w:val="18"/>
      <w:szCs w:val="18"/>
    </w:rPr>
  </w:style>
  <w:style w:type="paragraph" w:customStyle="1" w:styleId="B1">
    <w:name w:val="B1"/>
    <w:basedOn w:val="a9"/>
    <w:qFormat/>
    <w:rsid w:val="00AE3402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Char2">
    <w:name w:val="列出段落 Char"/>
    <w:link w:val="a6"/>
    <w:uiPriority w:val="34"/>
    <w:qFormat/>
    <w:locked/>
    <w:rsid w:val="00AE3402"/>
  </w:style>
  <w:style w:type="paragraph" w:styleId="a9">
    <w:name w:val="List"/>
    <w:basedOn w:val="a"/>
    <w:uiPriority w:val="99"/>
    <w:semiHidden/>
    <w:unhideWhenUsed/>
    <w:rsid w:val="00AE3402"/>
    <w:pPr>
      <w:ind w:left="200" w:hangingChars="200" w:hanging="200"/>
      <w:contextualSpacing/>
    </w:pPr>
  </w:style>
  <w:style w:type="character" w:styleId="aa">
    <w:name w:val="annotation reference"/>
    <w:basedOn w:val="a1"/>
    <w:uiPriority w:val="99"/>
    <w:semiHidden/>
    <w:unhideWhenUsed/>
    <w:rsid w:val="00D51ED8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D51ED8"/>
    <w:pPr>
      <w:jc w:val="left"/>
    </w:pPr>
  </w:style>
  <w:style w:type="character" w:customStyle="1" w:styleId="Char4">
    <w:name w:val="批注文字 Char"/>
    <w:basedOn w:val="a1"/>
    <w:link w:val="ab"/>
    <w:uiPriority w:val="99"/>
    <w:semiHidden/>
    <w:rsid w:val="00D51ED8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D51ED8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D51E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4035E-C604-4BFC-A850-5D34D6F22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5</Pages>
  <Words>1735</Words>
  <Characters>9890</Characters>
  <Application>Microsoft Office Word</Application>
  <DocSecurity>0</DocSecurity>
  <Lines>82</Lines>
  <Paragraphs>23</Paragraphs>
  <ScaleCrop>false</ScaleCrop>
  <Company/>
  <LinksUpToDate>false</LinksUpToDate>
  <CharactersWithSpaces>11602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</dc:creator>
  <cp:keywords/>
  <dc:description/>
  <cp:lastModifiedBy>Yuanyuan Zhang</cp:lastModifiedBy>
  <cp:revision>73</cp:revision>
  <dcterms:created xsi:type="dcterms:W3CDTF">2022-07-15T05:08:00Z</dcterms:created>
  <dcterms:modified xsi:type="dcterms:W3CDTF">2023-05-15T13:21:00Z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